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CC7" w:rsidRPr="001E1042" w:rsidRDefault="00676D23" w:rsidP="00676D23">
      <w:pPr>
        <w:pStyle w:val="Times"/>
        <w:jc w:val="right"/>
        <w:rPr>
          <w:i/>
          <w:sz w:val="28"/>
          <w:szCs w:val="28"/>
          <w:lang w:val="en-US"/>
        </w:rPr>
      </w:pPr>
      <w:r w:rsidRPr="001E1042">
        <w:rPr>
          <w:b/>
          <w:i/>
          <w:sz w:val="28"/>
          <w:szCs w:val="28"/>
          <w:lang w:val="en-US"/>
        </w:rPr>
        <w:t>KOSIMOVA ODINA MASHRABOVNA</w:t>
      </w:r>
      <w:r w:rsidR="008C3CC7" w:rsidRPr="001E1042">
        <w:rPr>
          <w:i/>
          <w:sz w:val="28"/>
          <w:szCs w:val="28"/>
          <w:lang w:val="en-US"/>
        </w:rPr>
        <w:t xml:space="preserve">, </w:t>
      </w:r>
    </w:p>
    <w:p w:rsidR="00186B6F" w:rsidRPr="001E1042" w:rsidRDefault="00186B6F" w:rsidP="00676D23">
      <w:pPr>
        <w:pStyle w:val="Times"/>
        <w:jc w:val="right"/>
        <w:rPr>
          <w:i/>
          <w:sz w:val="28"/>
          <w:szCs w:val="28"/>
          <w:lang w:val="en-US"/>
        </w:rPr>
      </w:pPr>
    </w:p>
    <w:p w:rsidR="00015A9A" w:rsidRPr="001B0FB0" w:rsidRDefault="00015A9A" w:rsidP="00676D23">
      <w:pPr>
        <w:pStyle w:val="Times"/>
        <w:jc w:val="right"/>
        <w:rPr>
          <w:i/>
          <w:lang w:val="en-US"/>
        </w:rPr>
      </w:pPr>
      <w:r w:rsidRPr="001B0FB0">
        <w:rPr>
          <w:i/>
          <w:lang w:val="en-US"/>
        </w:rPr>
        <w:t>Andijan Specialized Art Boarding School under</w:t>
      </w:r>
    </w:p>
    <w:p w:rsidR="008C3CC7" w:rsidRPr="001B0FB0" w:rsidRDefault="00015A9A" w:rsidP="00015A9A">
      <w:pPr>
        <w:pStyle w:val="Times"/>
        <w:ind w:firstLine="900"/>
        <w:jc w:val="right"/>
        <w:rPr>
          <w:i/>
          <w:lang w:val="uz-Cyrl-UZ"/>
        </w:rPr>
      </w:pPr>
      <w:r w:rsidRPr="001B0FB0">
        <w:rPr>
          <w:i/>
          <w:lang w:val="en-US"/>
        </w:rPr>
        <w:t xml:space="preserve"> </w:t>
      </w:r>
      <w:r w:rsidR="001E1042" w:rsidRPr="001B0FB0">
        <w:rPr>
          <w:i/>
          <w:lang w:val="en-US"/>
        </w:rPr>
        <w:t>The</w:t>
      </w:r>
      <w:r w:rsidRPr="001B0FB0">
        <w:rPr>
          <w:i/>
          <w:lang w:val="en-US"/>
        </w:rPr>
        <w:t xml:space="preserve"> Academy of Arts of Uzbekistan</w:t>
      </w:r>
      <w:r w:rsidR="008C3CC7" w:rsidRPr="001B0FB0">
        <w:rPr>
          <w:i/>
          <w:lang w:val="uz-Cyrl-UZ"/>
        </w:rPr>
        <w:t>,</w:t>
      </w:r>
    </w:p>
    <w:p w:rsidR="008C3CC7" w:rsidRPr="001B0FB0" w:rsidRDefault="008C3CC7" w:rsidP="00676D23">
      <w:pPr>
        <w:pStyle w:val="Times"/>
        <w:jc w:val="right"/>
        <w:rPr>
          <w:i/>
          <w:lang w:val="en-US"/>
        </w:rPr>
      </w:pPr>
      <w:r w:rsidRPr="001B0FB0">
        <w:rPr>
          <w:i/>
          <w:lang w:val="en-US"/>
        </w:rPr>
        <w:t xml:space="preserve">Fine arts teacher </w:t>
      </w:r>
    </w:p>
    <w:p w:rsidR="008C3CC7" w:rsidRPr="001B0FB0" w:rsidRDefault="008C3CC7" w:rsidP="00676D23">
      <w:pPr>
        <w:pStyle w:val="Times"/>
        <w:jc w:val="right"/>
        <w:rPr>
          <w:i/>
          <w:lang w:val="en-US"/>
        </w:rPr>
      </w:pPr>
      <w:r w:rsidRPr="001B0FB0">
        <w:rPr>
          <w:i/>
          <w:lang w:val="en-US"/>
        </w:rPr>
        <w:t>Izbaskan district of Andijan region</w:t>
      </w:r>
    </w:p>
    <w:p w:rsidR="008C3CC7" w:rsidRPr="001E1042" w:rsidRDefault="008C3CC7" w:rsidP="00676D23">
      <w:pPr>
        <w:pStyle w:val="Times"/>
        <w:jc w:val="right"/>
        <w:rPr>
          <w:rFonts w:ascii="Cambria" w:hAnsi="Cambria"/>
          <w:i/>
          <w:color w:val="243F60"/>
          <w:sz w:val="28"/>
          <w:szCs w:val="28"/>
          <w:lang w:val="en-US"/>
        </w:rPr>
      </w:pPr>
      <w:r w:rsidRPr="001B0FB0">
        <w:rPr>
          <w:i/>
          <w:lang w:val="en-US"/>
        </w:rPr>
        <w:t xml:space="preserve">Turtkul village, 25 Navoi </w:t>
      </w:r>
      <w:r w:rsidR="001E1042" w:rsidRPr="001B0FB0">
        <w:rPr>
          <w:i/>
          <w:lang w:val="en-US"/>
        </w:rPr>
        <w:t>Stree</w:t>
      </w:r>
      <w:r w:rsidR="001E1042" w:rsidRPr="001E1042">
        <w:rPr>
          <w:i/>
          <w:sz w:val="28"/>
          <w:szCs w:val="28"/>
          <w:lang w:val="en-US"/>
        </w:rPr>
        <w:t>t</w:t>
      </w:r>
    </w:p>
    <w:p w:rsidR="00676D23" w:rsidRPr="001E1042" w:rsidRDefault="00676D23" w:rsidP="003119B3">
      <w:pPr>
        <w:spacing w:line="360" w:lineRule="auto"/>
        <w:ind w:firstLine="851"/>
        <w:jc w:val="both"/>
        <w:rPr>
          <w:b/>
          <w:i/>
          <w:sz w:val="28"/>
          <w:szCs w:val="28"/>
          <w:lang w:val="uz-Cyrl-UZ"/>
        </w:rPr>
      </w:pPr>
    </w:p>
    <w:p w:rsidR="00186B6F" w:rsidRPr="001E1042" w:rsidRDefault="00186B6F" w:rsidP="003119B3">
      <w:pPr>
        <w:spacing w:line="360" w:lineRule="auto"/>
        <w:ind w:firstLine="851"/>
        <w:jc w:val="both"/>
        <w:rPr>
          <w:b/>
          <w:i/>
          <w:sz w:val="28"/>
          <w:szCs w:val="28"/>
          <w:lang w:val="uz-Cyrl-UZ"/>
        </w:rPr>
      </w:pPr>
    </w:p>
    <w:p w:rsidR="003C6226" w:rsidRPr="001E1042" w:rsidRDefault="003C6226" w:rsidP="00AC6CF0">
      <w:pPr>
        <w:spacing w:line="276" w:lineRule="auto"/>
        <w:jc w:val="center"/>
        <w:rPr>
          <w:b/>
          <w:sz w:val="28"/>
          <w:szCs w:val="28"/>
          <w:lang w:val="uz-Cyrl-UZ"/>
        </w:rPr>
      </w:pPr>
      <w:r w:rsidRPr="001E1042">
        <w:rPr>
          <w:b/>
          <w:sz w:val="28"/>
          <w:szCs w:val="28"/>
          <w:lang w:val="uz-Cyrl-UZ"/>
        </w:rPr>
        <w:t xml:space="preserve">KAMOLIDDIN BEHZOD - THE GREATEST </w:t>
      </w:r>
      <w:r w:rsidR="00676D23" w:rsidRPr="001E1042">
        <w:rPr>
          <w:b/>
          <w:sz w:val="28"/>
          <w:szCs w:val="28"/>
          <w:lang w:val="en-US"/>
        </w:rPr>
        <w:t xml:space="preserve">                                                                    </w:t>
      </w:r>
      <w:r w:rsidRPr="001E1042">
        <w:rPr>
          <w:b/>
          <w:sz w:val="28"/>
          <w:szCs w:val="28"/>
          <w:lang w:val="uz-Cyrl-UZ"/>
        </w:rPr>
        <w:t>MINIATURE ARTIST OF THE EAST</w:t>
      </w:r>
    </w:p>
    <w:p w:rsidR="00676D23" w:rsidRPr="001E1042" w:rsidRDefault="003C6226" w:rsidP="003119B3">
      <w:pPr>
        <w:spacing w:line="360" w:lineRule="auto"/>
        <w:ind w:firstLine="851"/>
        <w:jc w:val="both"/>
        <w:rPr>
          <w:sz w:val="28"/>
          <w:szCs w:val="28"/>
          <w:lang w:val="en-US"/>
        </w:rPr>
      </w:pPr>
      <w:r w:rsidRPr="001E1042">
        <w:rPr>
          <w:sz w:val="28"/>
          <w:szCs w:val="28"/>
          <w:lang w:val="en-US"/>
        </w:rPr>
        <w:t xml:space="preserve"> </w:t>
      </w:r>
    </w:p>
    <w:p w:rsidR="003119B3" w:rsidRPr="001E1042" w:rsidRDefault="00676D23" w:rsidP="003119B3">
      <w:pPr>
        <w:spacing w:line="360" w:lineRule="auto"/>
        <w:ind w:firstLine="851"/>
        <w:jc w:val="both"/>
        <w:rPr>
          <w:sz w:val="28"/>
          <w:szCs w:val="28"/>
          <w:lang w:val="uz-Cyrl-UZ"/>
        </w:rPr>
      </w:pPr>
      <w:r w:rsidRPr="001E1042">
        <w:rPr>
          <w:noProof/>
          <w:sz w:val="28"/>
          <w:szCs w:val="28"/>
          <w:lang w:val="en-US" w:eastAsia="en-US"/>
        </w:rPr>
        <w:drawing>
          <wp:anchor distT="0" distB="0" distL="114300" distR="114300" simplePos="0" relativeHeight="251658240" behindDoc="1" locked="0" layoutInCell="1" allowOverlap="1">
            <wp:simplePos x="0" y="0"/>
            <wp:positionH relativeFrom="margin">
              <wp:posOffset>4095115</wp:posOffset>
            </wp:positionH>
            <wp:positionV relativeFrom="paragraph">
              <wp:posOffset>62865</wp:posOffset>
            </wp:positionV>
            <wp:extent cx="2033905" cy="1771650"/>
            <wp:effectExtent l="0" t="0" r="4445" b="0"/>
            <wp:wrapTight wrapText="bothSides">
              <wp:wrapPolygon edited="0">
                <wp:start x="0" y="0"/>
                <wp:lineTo x="0" y="21368"/>
                <wp:lineTo x="21445" y="21368"/>
                <wp:lineTo x="21445" y="0"/>
                <wp:lineTo x="0" y="0"/>
              </wp:wrapPolygon>
            </wp:wrapTight>
            <wp:docPr id="1" name="Рисунок 1" descr="Kamoliddin Behz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oliddin Behzod"/>
                    <pic:cNvPicPr>
                      <a:picLocks noChangeAspect="1" noChangeArrowheads="1"/>
                    </pic:cNvPicPr>
                  </pic:nvPicPr>
                  <pic:blipFill>
                    <a:blip r:embed="rId6" cstate="print"/>
                    <a:srcRect/>
                    <a:stretch>
                      <a:fillRect/>
                    </a:stretch>
                  </pic:blipFill>
                  <pic:spPr bwMode="auto">
                    <a:xfrm>
                      <a:off x="0" y="0"/>
                      <a:ext cx="2033905" cy="1771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C6226" w:rsidRPr="001E1042">
        <w:rPr>
          <w:noProof/>
          <w:sz w:val="28"/>
          <w:szCs w:val="28"/>
          <w:lang w:val="en-US" w:eastAsia="en-US"/>
        </w:rPr>
        <w:t>Kamoliddin Behzod, a brilliant representative of the Renaissance and a student of Alisher Navoi, a great painter, and miniature artist, was born in 1455 in Herat to a poor family.</w:t>
      </w:r>
    </w:p>
    <w:p w:rsidR="003119B3" w:rsidRPr="001E1042" w:rsidRDefault="00676D23" w:rsidP="006762DD">
      <w:pPr>
        <w:spacing w:line="360" w:lineRule="auto"/>
        <w:ind w:firstLine="851"/>
        <w:jc w:val="both"/>
        <w:rPr>
          <w:sz w:val="28"/>
          <w:szCs w:val="28"/>
          <w:lang w:val="en-US"/>
        </w:rPr>
      </w:pPr>
      <w:r w:rsidRPr="001E1042">
        <w:rPr>
          <w:noProof/>
          <w:sz w:val="28"/>
          <w:szCs w:val="28"/>
          <w:lang w:val="en-US" w:eastAsia="en-US"/>
        </w:rPr>
        <mc:AlternateContent>
          <mc:Choice Requires="wps">
            <w:drawing>
              <wp:anchor distT="0" distB="0" distL="114300" distR="114300" simplePos="0" relativeHeight="251670528" behindDoc="1" locked="0" layoutInCell="1" allowOverlap="1">
                <wp:simplePos x="0" y="0"/>
                <wp:positionH relativeFrom="margin">
                  <wp:posOffset>4109085</wp:posOffset>
                </wp:positionH>
                <wp:positionV relativeFrom="paragraph">
                  <wp:posOffset>670560</wp:posOffset>
                </wp:positionV>
                <wp:extent cx="1991995" cy="476250"/>
                <wp:effectExtent l="0" t="0" r="27305" b="19050"/>
                <wp:wrapTight wrapText="bothSides">
                  <wp:wrapPolygon edited="0">
                    <wp:start x="0" y="0"/>
                    <wp:lineTo x="0" y="21600"/>
                    <wp:lineTo x="21690" y="21600"/>
                    <wp:lineTo x="21690" y="0"/>
                    <wp:lineTo x="0" y="0"/>
                  </wp:wrapPolygon>
                </wp:wrapTigh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76250"/>
                        </a:xfrm>
                        <a:prstGeom prst="rect">
                          <a:avLst/>
                        </a:prstGeom>
                        <a:solidFill>
                          <a:srgbClr val="FFFFFF"/>
                        </a:solidFill>
                        <a:ln w="9525">
                          <a:solidFill>
                            <a:schemeClr val="bg1">
                              <a:lumMod val="100000"/>
                              <a:lumOff val="0"/>
                            </a:schemeClr>
                          </a:solidFill>
                          <a:miter lim="800000"/>
                          <a:headEnd/>
                          <a:tailEnd/>
                        </a:ln>
                      </wps:spPr>
                      <wps:txbx>
                        <w:txbxContent>
                          <w:p w:rsidR="00CB7EBB" w:rsidRPr="00CB7EBB" w:rsidRDefault="00AC6CF0" w:rsidP="00F0323E">
                            <w:pPr>
                              <w:jc w:val="center"/>
                              <w:rPr>
                                <w:b/>
                                <w:i/>
                                <w:lang w:val="uz-Cyrl-UZ"/>
                              </w:rPr>
                            </w:pPr>
                            <w:r>
                              <w:rPr>
                                <w:b/>
                                <w:i/>
                                <w:lang w:val="en-US"/>
                              </w:rPr>
                              <w:t xml:space="preserve">Figure 1. </w:t>
                            </w:r>
                            <w:r w:rsidR="008C3CC7" w:rsidRPr="008C3CC7">
                              <w:rPr>
                                <w:b/>
                                <w:i/>
                                <w:lang w:val="uz-Cyrl-UZ"/>
                              </w:rPr>
                              <w:t>Kamoliddin Behzod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23.55pt;margin-top:52.8pt;width:156.85pt;height:3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" strokecolor="white [3212]">
                <v:textbox>
                  <w:txbxContent>
                    <w:p w:rsidR="00CB7EBB" w:rsidRPr="00CB7EBB" w:rsidRDefault="00AC6CF0" w:rsidP="00F0323E">
                      <w:pPr>
                        <w:jc w:val="center"/>
                        <w:rPr>
                          <w:b/>
                          <w:i/>
                          <w:lang w:val="uz-Cyrl-UZ"/>
                        </w:rPr>
                      </w:pPr>
                      <w:r>
                        <w:rPr>
                          <w:b/>
                          <w:i/>
                          <w:lang w:val="en-US"/>
                        </w:rPr>
                        <w:t xml:space="preserve">Figure 1. </w:t>
                      </w:r>
                      <w:r w:rsidR="008C3CC7" w:rsidRPr="008C3CC7">
                        <w:rPr>
                          <w:b/>
                          <w:i/>
                          <w:lang w:val="uz-Cyrl-UZ"/>
                        </w:rPr>
                        <w:t>Kamoliddin Behzod</w:t>
                      </w:r>
                    </w:p>
                  </w:txbxContent>
                </v:textbox>
                <w10:wrap type="tight" anchorx="margin"/>
              </v:shape>
            </w:pict>
          </mc:Fallback>
        </mc:AlternateContent>
      </w:r>
      <w:r w:rsidR="003C6226" w:rsidRPr="001E1042">
        <w:rPr>
          <w:noProof/>
          <w:sz w:val="28"/>
          <w:szCs w:val="28"/>
          <w:lang w:val="en-US" w:eastAsia="en-US"/>
        </w:rPr>
        <w:t>He lost his parents as a child and grew up under the tutelage of the famous artist Mirak Nakkosh.  Young Behzod diligently learned the secrets of carving from him.  Behzod's talent was growing day by day due to his inquisitiveness, intelligence, and diligence.  He soon became famous as an artist in Herat</w:t>
      </w:r>
      <w:r w:rsidR="003119B3" w:rsidRPr="001E1042">
        <w:rPr>
          <w:sz w:val="28"/>
          <w:szCs w:val="28"/>
          <w:lang w:val="en-US"/>
        </w:rPr>
        <w:t>.</w:t>
      </w:r>
    </w:p>
    <w:p w:rsidR="003C6226" w:rsidRPr="001E1042" w:rsidRDefault="003C6226" w:rsidP="003119B3">
      <w:pPr>
        <w:spacing w:line="360" w:lineRule="auto"/>
        <w:ind w:firstLine="851"/>
        <w:jc w:val="both"/>
        <w:rPr>
          <w:sz w:val="28"/>
          <w:szCs w:val="28"/>
          <w:lang w:val="en-US"/>
        </w:rPr>
      </w:pPr>
      <w:r w:rsidRPr="001E1042">
        <w:rPr>
          <w:sz w:val="28"/>
          <w:szCs w:val="28"/>
          <w:lang w:val="en-US"/>
        </w:rPr>
        <w:t>In 1512, he went to Tabriz, where he spent 25 years of his life continuing his creative work.  Nevertheless, he returned to his hometown of Herat and later died there in 1537.</w:t>
      </w:r>
    </w:p>
    <w:p w:rsidR="003C6226" w:rsidRPr="001E1042" w:rsidRDefault="003C6226" w:rsidP="003119B3">
      <w:pPr>
        <w:spacing w:line="360" w:lineRule="auto"/>
        <w:ind w:firstLine="851"/>
        <w:jc w:val="both"/>
        <w:rPr>
          <w:sz w:val="28"/>
          <w:szCs w:val="28"/>
          <w:lang w:val="en-US"/>
        </w:rPr>
      </w:pPr>
      <w:r w:rsidRPr="001E1042">
        <w:rPr>
          <w:sz w:val="28"/>
          <w:szCs w:val="28"/>
          <w:lang w:val="en-US"/>
        </w:rPr>
        <w:t>Kamoliddin Behzod is a historical figure who has left a rich legacy to his descendants.  Today, more than 30 of his works and various miniatures have survived.  He was able to create the images of Hussein Boykaro, Abdura</w:t>
      </w:r>
      <w:r w:rsidR="00676D23" w:rsidRPr="001E1042">
        <w:rPr>
          <w:sz w:val="28"/>
          <w:szCs w:val="28"/>
          <w:lang w:val="en-US"/>
        </w:rPr>
        <w:t>k</w:t>
      </w:r>
      <w:r w:rsidRPr="001E1042">
        <w:rPr>
          <w:sz w:val="28"/>
          <w:szCs w:val="28"/>
          <w:lang w:val="en-US"/>
        </w:rPr>
        <w:t>hman Jami and Shaibanikhan with great skill. Nevertheless, more than 40 miniatures depicting Hussein Bayqara’s meetings and drawings on the works of art of various scholars have brought him great success in both the East and the West.</w:t>
      </w:r>
    </w:p>
    <w:p w:rsidR="003C6226" w:rsidRPr="001E1042" w:rsidRDefault="003C6226" w:rsidP="00576321">
      <w:pPr>
        <w:tabs>
          <w:tab w:val="left" w:pos="3231"/>
        </w:tabs>
        <w:spacing w:line="360" w:lineRule="auto"/>
        <w:ind w:firstLine="851"/>
        <w:jc w:val="both"/>
        <w:rPr>
          <w:sz w:val="28"/>
          <w:szCs w:val="28"/>
          <w:lang w:val="en-US"/>
        </w:rPr>
      </w:pPr>
      <w:r w:rsidRPr="001E1042">
        <w:rPr>
          <w:sz w:val="28"/>
          <w:szCs w:val="28"/>
          <w:lang w:val="en-US"/>
        </w:rPr>
        <w:t xml:space="preserve">Another </w:t>
      </w:r>
      <w:r w:rsidR="00E343F4" w:rsidRPr="001E1042">
        <w:rPr>
          <w:sz w:val="28"/>
          <w:szCs w:val="28"/>
          <w:lang w:val="en-US"/>
        </w:rPr>
        <w:t>contribution</w:t>
      </w:r>
      <w:r w:rsidRPr="001E1042">
        <w:rPr>
          <w:sz w:val="28"/>
          <w:szCs w:val="28"/>
          <w:lang w:val="en-US"/>
        </w:rPr>
        <w:t xml:space="preserve"> to the development of the arts was the establishment of a school named after Behzod.</w:t>
      </w:r>
    </w:p>
    <w:p w:rsidR="003C6226" w:rsidRPr="001E1042" w:rsidRDefault="00AC6CF0" w:rsidP="00576321">
      <w:pPr>
        <w:tabs>
          <w:tab w:val="left" w:pos="3231"/>
        </w:tabs>
        <w:spacing w:line="360" w:lineRule="auto"/>
        <w:ind w:firstLine="851"/>
        <w:jc w:val="both"/>
        <w:rPr>
          <w:sz w:val="28"/>
          <w:szCs w:val="28"/>
          <w:lang w:val="en-US"/>
        </w:rPr>
      </w:pPr>
      <w:r w:rsidRPr="001E1042">
        <w:rPr>
          <w:noProof/>
          <w:sz w:val="28"/>
          <w:szCs w:val="28"/>
          <w:lang w:val="en-US" w:eastAsia="en-US"/>
        </w:rPr>
        <w:lastRenderedPageBreak/>
        <mc:AlternateContent>
          <mc:Choice Requires="wps">
            <w:drawing>
              <wp:anchor distT="0" distB="0" distL="114300" distR="114300" simplePos="0" relativeHeight="251665408" behindDoc="1" locked="0" layoutInCell="1" allowOverlap="1">
                <wp:simplePos x="0" y="0"/>
                <wp:positionH relativeFrom="page">
                  <wp:posOffset>4791075</wp:posOffset>
                </wp:positionH>
                <wp:positionV relativeFrom="paragraph">
                  <wp:posOffset>2531745</wp:posOffset>
                </wp:positionV>
                <wp:extent cx="2105025" cy="561975"/>
                <wp:effectExtent l="0" t="0" r="9525" b="9525"/>
                <wp:wrapTight wrapText="bothSides">
                  <wp:wrapPolygon edited="0">
                    <wp:start x="0" y="0"/>
                    <wp:lineTo x="0" y="21234"/>
                    <wp:lineTo x="21502" y="21234"/>
                    <wp:lineTo x="21502" y="0"/>
                    <wp:lineTo x="0" y="0"/>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321" w:rsidRPr="008C3CC7" w:rsidRDefault="00AC6CF0" w:rsidP="00576321">
                            <w:pPr>
                              <w:jc w:val="center"/>
                              <w:rPr>
                                <w:b/>
                                <w:i/>
                                <w:sz w:val="22"/>
                                <w:lang w:val="en-US"/>
                              </w:rPr>
                            </w:pPr>
                            <w:r>
                              <w:rPr>
                                <w:b/>
                                <w:i/>
                                <w:sz w:val="22"/>
                                <w:lang w:val="en-US"/>
                              </w:rPr>
                              <w:t xml:space="preserve">Figure 2. </w:t>
                            </w:r>
                            <w:r w:rsidR="008C3CC7" w:rsidRPr="008C3CC7">
                              <w:rPr>
                                <w:b/>
                                <w:i/>
                                <w:sz w:val="22"/>
                                <w:lang w:val="en-US"/>
                              </w:rPr>
                              <w:t>Portrait of Shaibanikhan.  1507.  U.S., Metropolitan Museum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77.25pt;margin-top:199.35pt;width:165.75pt;height:4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P3hAIAABY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" stroked="f">
                <v:textbox>
                  <w:txbxContent>
                    <w:p w:rsidR="00576321" w:rsidRPr="008C3CC7" w:rsidRDefault="00AC6CF0" w:rsidP="00576321">
                      <w:pPr>
                        <w:jc w:val="center"/>
                        <w:rPr>
                          <w:b/>
                          <w:i/>
                          <w:sz w:val="22"/>
                          <w:lang w:val="en-US"/>
                        </w:rPr>
                      </w:pPr>
                      <w:r>
                        <w:rPr>
                          <w:b/>
                          <w:i/>
                          <w:sz w:val="22"/>
                          <w:lang w:val="en-US"/>
                        </w:rPr>
                        <w:t xml:space="preserve">Figure 2. </w:t>
                      </w:r>
                      <w:r w:rsidR="008C3CC7" w:rsidRPr="008C3CC7">
                        <w:rPr>
                          <w:b/>
                          <w:i/>
                          <w:sz w:val="22"/>
                          <w:lang w:val="en-US"/>
                        </w:rPr>
                        <w:t>Portrait of Shaibanikhan.  1507.  U.S., Metropolitan Museum</w:t>
                      </w:r>
                    </w:p>
                  </w:txbxContent>
                </v:textbox>
                <w10:wrap type="tight" anchorx="page"/>
              </v:shape>
            </w:pict>
          </mc:Fallback>
        </mc:AlternateContent>
      </w:r>
      <w:r w:rsidRPr="001E1042">
        <w:rPr>
          <w:noProof/>
          <w:sz w:val="28"/>
          <w:szCs w:val="28"/>
          <w:lang w:val="en-US" w:eastAsia="en-US"/>
        </w:rPr>
        <w:drawing>
          <wp:anchor distT="0" distB="0" distL="114300" distR="114300" simplePos="0" relativeHeight="251664384" behindDoc="1" locked="0" layoutInCell="1" allowOverlap="1">
            <wp:simplePos x="0" y="0"/>
            <wp:positionH relativeFrom="margin">
              <wp:align>right</wp:align>
            </wp:positionH>
            <wp:positionV relativeFrom="paragraph">
              <wp:posOffset>108585</wp:posOffset>
            </wp:positionV>
            <wp:extent cx="2014220" cy="2362200"/>
            <wp:effectExtent l="0" t="0" r="5080" b="0"/>
            <wp:wrapTight wrapText="bothSides">
              <wp:wrapPolygon edited="0">
                <wp:start x="0" y="0"/>
                <wp:lineTo x="0" y="21426"/>
                <wp:lineTo x="21450" y="21426"/>
                <wp:lineTo x="21450" y="0"/>
                <wp:lineTo x="0" y="0"/>
              </wp:wrapPolygon>
            </wp:wrapTight>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2628" t="9795" r="24154" b="11834"/>
                    <a:stretch>
                      <a:fillRect/>
                    </a:stretch>
                  </pic:blipFill>
                  <pic:spPr bwMode="auto">
                    <a:xfrm>
                      <a:off x="0" y="0"/>
                      <a:ext cx="2014220"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C6226" w:rsidRPr="001E1042">
        <w:rPr>
          <w:sz w:val="28"/>
          <w:szCs w:val="28"/>
          <w:lang w:val="en-US"/>
        </w:rPr>
        <w:t>Behzod has left an indelible mark on history, and his creative work is still revered to this day.  It should be noted that his artistic heritage still poses challenges for researchers, both in terms of attributes and in terms of restoring its creative evolution. There is only one manuscript of his signed miniatures - the poet Saadi’s “B</w:t>
      </w:r>
      <w:r w:rsidR="000B31D3" w:rsidRPr="001E1042">
        <w:rPr>
          <w:sz w:val="28"/>
          <w:szCs w:val="28"/>
          <w:lang w:val="en-US"/>
        </w:rPr>
        <w:t>u</w:t>
      </w:r>
      <w:r w:rsidR="003C6226" w:rsidRPr="001E1042">
        <w:rPr>
          <w:sz w:val="28"/>
          <w:szCs w:val="28"/>
          <w:lang w:val="en-US"/>
        </w:rPr>
        <w:t>ston,” which is now housed in the Cairo National Library. The manuscript was created for the Hussein Baykar</w:t>
      </w:r>
      <w:r w:rsidR="000B31D3" w:rsidRPr="001E1042">
        <w:rPr>
          <w:sz w:val="28"/>
          <w:szCs w:val="28"/>
          <w:lang w:val="en-US"/>
        </w:rPr>
        <w:t>o</w:t>
      </w:r>
      <w:r w:rsidR="003C6226" w:rsidRPr="001E1042">
        <w:rPr>
          <w:sz w:val="28"/>
          <w:szCs w:val="28"/>
          <w:lang w:val="en-US"/>
        </w:rPr>
        <w:t xml:space="preserve"> Library, which contained four miniatures signed by Behzod. Traces of his signature were also found on the front of the book.</w:t>
      </w:r>
    </w:p>
    <w:p w:rsidR="00576321" w:rsidRPr="001E1042" w:rsidRDefault="003C6226" w:rsidP="00576321">
      <w:pPr>
        <w:tabs>
          <w:tab w:val="left" w:pos="3231"/>
        </w:tabs>
        <w:spacing w:line="360" w:lineRule="auto"/>
        <w:ind w:firstLine="851"/>
        <w:jc w:val="both"/>
        <w:rPr>
          <w:sz w:val="28"/>
          <w:szCs w:val="28"/>
          <w:lang w:val="uz-Cyrl-UZ"/>
        </w:rPr>
      </w:pPr>
      <w:r w:rsidRPr="001E1042">
        <w:rPr>
          <w:sz w:val="28"/>
          <w:szCs w:val="28"/>
          <w:lang w:val="en-US"/>
        </w:rPr>
        <w:t xml:space="preserve"> </w:t>
      </w:r>
      <w:r w:rsidRPr="001E1042">
        <w:rPr>
          <w:noProof/>
          <w:sz w:val="28"/>
          <w:szCs w:val="28"/>
          <w:lang w:val="en-US" w:eastAsia="en-US"/>
        </w:rPr>
        <w:t xml:space="preserve">The date of the memoir written by Sultan Ali Mashhadi is 1488 (but in two miniatures another date is given - 1489). However, </w:t>
      </w:r>
      <w:r w:rsidR="00631717" w:rsidRPr="001E1042">
        <w:rPr>
          <w:noProof/>
          <w:sz w:val="28"/>
          <w:szCs w:val="28"/>
          <w:lang w:val="en-US" w:eastAsia="en-US"/>
        </w:rPr>
        <w:t xml:space="preserve">there are some researchers who doubt </w:t>
      </w:r>
      <w:r w:rsidRPr="001E1042">
        <w:rPr>
          <w:noProof/>
          <w:sz w:val="28"/>
          <w:szCs w:val="28"/>
          <w:lang w:val="en-US" w:eastAsia="en-US"/>
        </w:rPr>
        <w:t xml:space="preserve">the authenticity of the signatures. Miniatures of the remaining manuscripts are presented basis </w:t>
      </w:r>
      <w:r w:rsidR="00631717" w:rsidRPr="001E1042">
        <w:rPr>
          <w:noProof/>
          <w:sz w:val="28"/>
          <w:szCs w:val="28"/>
          <w:lang w:val="en-US" w:eastAsia="en-US"/>
        </w:rPr>
        <w:t>on</w:t>
      </w:r>
      <w:r w:rsidRPr="001E1042">
        <w:rPr>
          <w:noProof/>
          <w:sz w:val="28"/>
          <w:szCs w:val="28"/>
          <w:lang w:val="en-US" w:eastAsia="en-US"/>
        </w:rPr>
        <w:t xml:space="preserve"> comparative analysis with the possibility of creating different levels of confidence in the method of Behzod drawing.</w:t>
      </w:r>
      <w:r w:rsidR="00576321" w:rsidRPr="001E1042">
        <w:rPr>
          <w:sz w:val="28"/>
          <w:szCs w:val="28"/>
          <w:lang w:val="uz-Cyrl-UZ"/>
        </w:rPr>
        <w:t xml:space="preserve"> </w:t>
      </w:r>
    </w:p>
    <w:p w:rsidR="00576321" w:rsidRPr="001E1042" w:rsidRDefault="003C6226" w:rsidP="00576321">
      <w:pPr>
        <w:tabs>
          <w:tab w:val="left" w:pos="3231"/>
        </w:tabs>
        <w:spacing w:line="360" w:lineRule="auto"/>
        <w:ind w:firstLine="851"/>
        <w:jc w:val="both"/>
        <w:rPr>
          <w:b/>
          <w:sz w:val="28"/>
          <w:szCs w:val="28"/>
          <w:lang w:val="uz-Cyrl-UZ"/>
        </w:rPr>
      </w:pPr>
      <w:r w:rsidRPr="001E1042">
        <w:rPr>
          <w:b/>
          <w:sz w:val="28"/>
          <w:szCs w:val="28"/>
          <w:lang w:val="uz-Cyrl-UZ"/>
        </w:rPr>
        <w:t>Thumbnails of these manuscripts:</w:t>
      </w:r>
    </w:p>
    <w:p w:rsidR="00576321" w:rsidRPr="001E1042" w:rsidRDefault="003C6226" w:rsidP="00E343F4">
      <w:pPr>
        <w:pStyle w:val="a7"/>
        <w:numPr>
          <w:ilvl w:val="0"/>
          <w:numId w:val="6"/>
        </w:numPr>
        <w:tabs>
          <w:tab w:val="left" w:pos="3231"/>
        </w:tabs>
        <w:spacing w:line="360" w:lineRule="auto"/>
        <w:ind w:left="810" w:hanging="450"/>
        <w:jc w:val="both"/>
        <w:rPr>
          <w:rFonts w:ascii="Times New Roman" w:hAnsi="Times New Roman" w:cs="Times New Roman"/>
          <w:sz w:val="28"/>
          <w:szCs w:val="28"/>
          <w:lang w:val="uz-Cyrl-UZ" w:eastAsia="ru-RU"/>
        </w:rPr>
      </w:pPr>
      <w:r w:rsidRPr="001E1042">
        <w:rPr>
          <w:rFonts w:ascii="Times New Roman" w:hAnsi="Times New Roman" w:cs="Times New Roman"/>
          <w:noProof/>
          <w:sz w:val="28"/>
          <w:szCs w:val="28"/>
          <w:lang w:val="en-US"/>
        </w:rPr>
        <w:t>"Zafarnama" ("Book of Victory", Sharafuddin Ali Yazdi), dedicated to Hussein Baykar, it was drawn between 1467 and 1480. (Baltimore, Herat Library)</w:t>
      </w:r>
      <w:r w:rsidR="00CB7EBB" w:rsidRPr="001E1042">
        <w:rPr>
          <w:rFonts w:ascii="Times New Roman" w:hAnsi="Times New Roman" w:cs="Times New Roman"/>
          <w:sz w:val="28"/>
          <w:szCs w:val="28"/>
          <w:lang w:val="uz-Cyrl-UZ" w:eastAsia="ru-RU"/>
        </w:rPr>
        <w:t>;</w:t>
      </w:r>
      <w:r w:rsidR="00576321" w:rsidRPr="001E1042">
        <w:rPr>
          <w:rFonts w:ascii="Times New Roman" w:hAnsi="Times New Roman" w:cs="Times New Roman"/>
          <w:sz w:val="28"/>
          <w:szCs w:val="28"/>
          <w:lang w:val="uz-Cyrl-UZ" w:eastAsia="ru-RU"/>
        </w:rPr>
        <w:t xml:space="preserve"> </w:t>
      </w:r>
    </w:p>
    <w:p w:rsidR="003C6226" w:rsidRPr="001E1042" w:rsidRDefault="003C6226" w:rsidP="00E343F4">
      <w:pPr>
        <w:pStyle w:val="a7"/>
        <w:numPr>
          <w:ilvl w:val="0"/>
          <w:numId w:val="6"/>
        </w:numPr>
        <w:tabs>
          <w:tab w:val="left" w:pos="3231"/>
        </w:tabs>
        <w:spacing w:line="360" w:lineRule="auto"/>
        <w:ind w:left="810" w:hanging="450"/>
        <w:jc w:val="both"/>
        <w:rPr>
          <w:rFonts w:ascii="Times New Roman" w:hAnsi="Times New Roman" w:cs="Times New Roman"/>
          <w:noProof/>
          <w:sz w:val="28"/>
          <w:szCs w:val="28"/>
          <w:lang w:val="en-US"/>
        </w:rPr>
      </w:pPr>
      <w:r w:rsidRPr="001E1042">
        <w:rPr>
          <w:rFonts w:ascii="Times New Roman" w:hAnsi="Times New Roman" w:cs="Times New Roman"/>
          <w:noProof/>
          <w:sz w:val="28"/>
          <w:szCs w:val="28"/>
          <w:lang w:val="en-US"/>
        </w:rPr>
        <w:t>"Khamsa" by Badi ul-Zaman, son of Alisher Navoi, dedicated to Sultan Hussein Bayqara</w:t>
      </w:r>
      <w:r w:rsidR="00E343F4" w:rsidRPr="001E1042">
        <w:rPr>
          <w:rFonts w:ascii="Times New Roman" w:hAnsi="Times New Roman" w:cs="Times New Roman"/>
          <w:noProof/>
          <w:sz w:val="28"/>
          <w:szCs w:val="28"/>
          <w:lang w:val="en-US"/>
        </w:rPr>
        <w:t xml:space="preserve">, </w:t>
      </w:r>
      <w:r w:rsidRPr="001E1042">
        <w:rPr>
          <w:rFonts w:ascii="Times New Roman" w:hAnsi="Times New Roman" w:cs="Times New Roman"/>
          <w:noProof/>
          <w:sz w:val="28"/>
          <w:szCs w:val="28"/>
          <w:lang w:val="en-US"/>
        </w:rPr>
        <w:t>(1485, the manuscript is divided into two parts, one in Oxford, the Bodleian Library, Manchester);</w:t>
      </w:r>
    </w:p>
    <w:p w:rsidR="003C6226" w:rsidRPr="001E1042" w:rsidRDefault="003C6226" w:rsidP="00E343F4">
      <w:pPr>
        <w:pStyle w:val="a7"/>
        <w:numPr>
          <w:ilvl w:val="0"/>
          <w:numId w:val="6"/>
        </w:numPr>
        <w:tabs>
          <w:tab w:val="left" w:pos="3231"/>
        </w:tabs>
        <w:spacing w:line="360" w:lineRule="auto"/>
        <w:ind w:left="810" w:hanging="450"/>
        <w:jc w:val="both"/>
        <w:rPr>
          <w:rFonts w:ascii="Times New Roman" w:hAnsi="Times New Roman" w:cs="Times New Roman"/>
          <w:noProof/>
          <w:sz w:val="28"/>
          <w:szCs w:val="28"/>
          <w:lang w:val="en-US"/>
        </w:rPr>
      </w:pPr>
      <w:r w:rsidRPr="001E1042">
        <w:rPr>
          <w:rFonts w:ascii="Times New Roman" w:hAnsi="Times New Roman" w:cs="Times New Roman"/>
          <w:noProof/>
          <w:sz w:val="28"/>
          <w:szCs w:val="28"/>
          <w:lang w:val="en-US"/>
        </w:rPr>
        <w:t xml:space="preserve">Poet Attor's "Mantiq ut-Tair" ("The Conversation of Birds"), </w:t>
      </w:r>
      <w:r w:rsidR="00E343F4" w:rsidRPr="001E1042">
        <w:rPr>
          <w:rFonts w:ascii="Times New Roman" w:hAnsi="Times New Roman" w:cs="Times New Roman"/>
          <w:noProof/>
          <w:sz w:val="28"/>
          <w:szCs w:val="28"/>
          <w:lang w:val="en-US"/>
        </w:rPr>
        <w:t xml:space="preserve">                                                                </w:t>
      </w:r>
      <w:r w:rsidRPr="001E1042">
        <w:rPr>
          <w:rFonts w:ascii="Times New Roman" w:hAnsi="Times New Roman" w:cs="Times New Roman"/>
          <w:noProof/>
          <w:sz w:val="28"/>
          <w:szCs w:val="28"/>
          <w:lang w:val="en-US"/>
        </w:rPr>
        <w:t>(1486, New York, Metropolitan. Museum of Art);</w:t>
      </w:r>
    </w:p>
    <w:p w:rsidR="003C6226" w:rsidRPr="001E1042" w:rsidRDefault="003C6226" w:rsidP="00E343F4">
      <w:pPr>
        <w:pStyle w:val="a7"/>
        <w:numPr>
          <w:ilvl w:val="0"/>
          <w:numId w:val="6"/>
        </w:numPr>
        <w:tabs>
          <w:tab w:val="left" w:pos="3231"/>
        </w:tabs>
        <w:spacing w:line="360" w:lineRule="auto"/>
        <w:ind w:left="810" w:hanging="450"/>
        <w:jc w:val="both"/>
        <w:rPr>
          <w:rFonts w:ascii="Times New Roman" w:hAnsi="Times New Roman" w:cs="Times New Roman"/>
          <w:noProof/>
          <w:sz w:val="28"/>
          <w:szCs w:val="28"/>
          <w:lang w:val="en-US"/>
        </w:rPr>
      </w:pPr>
      <w:r w:rsidRPr="001E1042">
        <w:rPr>
          <w:rFonts w:ascii="Times New Roman" w:hAnsi="Times New Roman" w:cs="Times New Roman"/>
          <w:noProof/>
          <w:sz w:val="28"/>
          <w:szCs w:val="28"/>
          <w:lang w:val="en-US"/>
        </w:rPr>
        <w:t>"Gulistan" (flower garden) Saadi (1486, personal collection);</w:t>
      </w:r>
    </w:p>
    <w:p w:rsidR="003C6226" w:rsidRPr="001E1042" w:rsidRDefault="003C6226" w:rsidP="00E343F4">
      <w:pPr>
        <w:pStyle w:val="a7"/>
        <w:numPr>
          <w:ilvl w:val="0"/>
          <w:numId w:val="6"/>
        </w:numPr>
        <w:tabs>
          <w:tab w:val="left" w:pos="3231"/>
        </w:tabs>
        <w:spacing w:line="360" w:lineRule="auto"/>
        <w:ind w:left="810" w:hanging="450"/>
        <w:jc w:val="both"/>
        <w:rPr>
          <w:rFonts w:ascii="Times New Roman" w:hAnsi="Times New Roman" w:cs="Times New Roman"/>
          <w:noProof/>
          <w:sz w:val="28"/>
          <w:szCs w:val="28"/>
          <w:lang w:val="en-US"/>
        </w:rPr>
      </w:pPr>
      <w:r w:rsidRPr="001E1042">
        <w:rPr>
          <w:rFonts w:ascii="Times New Roman" w:hAnsi="Times New Roman" w:cs="Times New Roman"/>
          <w:noProof/>
          <w:sz w:val="28"/>
          <w:szCs w:val="28"/>
          <w:lang w:val="en-US"/>
        </w:rPr>
        <w:t>"Khamsa" by the poet Nizami, drawn in 1495-96, (London, British Library)</w:t>
      </w:r>
      <w:r w:rsidR="001B0FB0">
        <w:rPr>
          <w:rFonts w:ascii="Times New Roman" w:hAnsi="Times New Roman" w:cs="Times New Roman"/>
          <w:noProof/>
          <w:sz w:val="28"/>
          <w:szCs w:val="28"/>
          <w:lang w:val="uz-Cyrl-UZ"/>
        </w:rPr>
        <w:t>;</w:t>
      </w:r>
    </w:p>
    <w:p w:rsidR="003C6226" w:rsidRPr="001E1042" w:rsidRDefault="003C6226" w:rsidP="00E343F4">
      <w:pPr>
        <w:pStyle w:val="a7"/>
        <w:numPr>
          <w:ilvl w:val="0"/>
          <w:numId w:val="6"/>
        </w:numPr>
        <w:tabs>
          <w:tab w:val="left" w:pos="3231"/>
        </w:tabs>
        <w:spacing w:line="360" w:lineRule="auto"/>
        <w:ind w:left="810" w:hanging="450"/>
        <w:jc w:val="both"/>
        <w:rPr>
          <w:rFonts w:ascii="Times New Roman" w:hAnsi="Times New Roman" w:cs="Times New Roman"/>
          <w:noProof/>
          <w:sz w:val="28"/>
          <w:szCs w:val="28"/>
          <w:lang w:val="en-US"/>
        </w:rPr>
      </w:pPr>
      <w:r w:rsidRPr="001E1042">
        <w:rPr>
          <w:rFonts w:ascii="Times New Roman" w:hAnsi="Times New Roman" w:cs="Times New Roman"/>
          <w:noProof/>
          <w:sz w:val="28"/>
          <w:szCs w:val="28"/>
          <w:lang w:val="en-US"/>
        </w:rPr>
        <w:t>Nizami’s Hamsa, a copy of 1442, but with miniatures from the 1490s added</w:t>
      </w:r>
      <w:r w:rsidR="00E343F4" w:rsidRPr="001E1042">
        <w:rPr>
          <w:rFonts w:ascii="Times New Roman" w:hAnsi="Times New Roman" w:cs="Times New Roman"/>
          <w:noProof/>
          <w:sz w:val="28"/>
          <w:szCs w:val="28"/>
          <w:lang w:val="en-US"/>
        </w:rPr>
        <w:t xml:space="preserve">,                           </w:t>
      </w:r>
      <w:r w:rsidRPr="001E1042">
        <w:rPr>
          <w:rFonts w:ascii="Times New Roman" w:hAnsi="Times New Roman" w:cs="Times New Roman"/>
          <w:noProof/>
          <w:sz w:val="28"/>
          <w:szCs w:val="28"/>
          <w:lang w:val="en-US"/>
        </w:rPr>
        <w:t xml:space="preserve"> (London, British Library);</w:t>
      </w:r>
    </w:p>
    <w:p w:rsidR="003C6226" w:rsidRPr="001E1042" w:rsidRDefault="003C6226" w:rsidP="00E343F4">
      <w:pPr>
        <w:pStyle w:val="a7"/>
        <w:numPr>
          <w:ilvl w:val="0"/>
          <w:numId w:val="6"/>
        </w:numPr>
        <w:tabs>
          <w:tab w:val="left" w:pos="3231"/>
        </w:tabs>
        <w:spacing w:line="360" w:lineRule="auto"/>
        <w:ind w:left="810" w:hanging="450"/>
        <w:jc w:val="both"/>
        <w:rPr>
          <w:rFonts w:ascii="Times New Roman" w:hAnsi="Times New Roman" w:cs="Times New Roman"/>
          <w:noProof/>
          <w:sz w:val="28"/>
          <w:szCs w:val="28"/>
          <w:lang w:val="en-US"/>
        </w:rPr>
      </w:pPr>
      <w:r w:rsidRPr="001E1042">
        <w:rPr>
          <w:rFonts w:ascii="Times New Roman" w:hAnsi="Times New Roman" w:cs="Times New Roman"/>
          <w:noProof/>
          <w:sz w:val="28"/>
          <w:szCs w:val="28"/>
          <w:lang w:val="en-US"/>
        </w:rPr>
        <w:lastRenderedPageBreak/>
        <w:t>The Battle of Timur and the Sultan of Egypt. "Triumph of the Timurids".</w:t>
      </w:r>
      <w:r w:rsidR="001E1042" w:rsidRPr="001E1042">
        <w:rPr>
          <w:rFonts w:ascii="Times New Roman" w:hAnsi="Times New Roman" w:cs="Times New Roman"/>
          <w:noProof/>
          <w:sz w:val="28"/>
          <w:szCs w:val="28"/>
          <w:lang w:val="en-US"/>
        </w:rPr>
        <w:t xml:space="preserve">              </w:t>
      </w:r>
      <w:r w:rsidRPr="001E1042">
        <w:rPr>
          <w:rFonts w:ascii="Times New Roman" w:hAnsi="Times New Roman" w:cs="Times New Roman"/>
          <w:noProof/>
          <w:sz w:val="28"/>
          <w:szCs w:val="28"/>
          <w:lang w:val="en-US"/>
        </w:rPr>
        <w:t xml:space="preserve">  1528-1529 The Gulistan Palace Library is dedicated to works such as Tehran.</w:t>
      </w:r>
    </w:p>
    <w:p w:rsidR="00BA5366" w:rsidRPr="001E1042" w:rsidRDefault="00AC6CF0" w:rsidP="00BA5366">
      <w:pPr>
        <w:tabs>
          <w:tab w:val="left" w:pos="3231"/>
        </w:tabs>
        <w:spacing w:line="360" w:lineRule="auto"/>
        <w:ind w:firstLine="720"/>
        <w:jc w:val="both"/>
        <w:rPr>
          <w:noProof/>
          <w:sz w:val="28"/>
          <w:szCs w:val="28"/>
          <w:lang w:val="en-US" w:eastAsia="en-US"/>
        </w:rPr>
      </w:pPr>
      <w:r w:rsidRPr="001E1042">
        <w:rPr>
          <w:noProof/>
          <w:sz w:val="28"/>
          <w:szCs w:val="28"/>
          <w:lang w:val="en-US" w:eastAsia="en-US"/>
        </w:rPr>
        <w:drawing>
          <wp:anchor distT="0" distB="0" distL="114300" distR="114300" simplePos="0" relativeHeight="251662336" behindDoc="1" locked="0" layoutInCell="1" allowOverlap="1">
            <wp:simplePos x="0" y="0"/>
            <wp:positionH relativeFrom="column">
              <wp:posOffset>22860</wp:posOffset>
            </wp:positionH>
            <wp:positionV relativeFrom="paragraph">
              <wp:posOffset>34290</wp:posOffset>
            </wp:positionV>
            <wp:extent cx="2057400" cy="2546985"/>
            <wp:effectExtent l="0" t="0" r="0" b="5715"/>
            <wp:wrapTight wrapText="bothSides">
              <wp:wrapPolygon edited="0">
                <wp:start x="0" y="0"/>
                <wp:lineTo x="0" y="21487"/>
                <wp:lineTo x="21400" y="21487"/>
                <wp:lineTo x="21400" y="0"/>
                <wp:lineTo x="0" y="0"/>
              </wp:wrapPolygon>
            </wp:wrapTight>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29417" t="10023" r="31132" b="11061"/>
                    <a:stretch>
                      <a:fillRect/>
                    </a:stretch>
                  </pic:blipFill>
                  <pic:spPr bwMode="auto">
                    <a:xfrm>
                      <a:off x="0" y="0"/>
                      <a:ext cx="2057400" cy="2546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5366" w:rsidRPr="001E1042">
        <w:rPr>
          <w:noProof/>
          <w:sz w:val="28"/>
          <w:szCs w:val="28"/>
          <w:lang w:val="en-US" w:eastAsia="en-US"/>
        </w:rPr>
        <w:t>Although Behzod’s name appears at the beginning of the manuscript, modern scholars doubt that the miniatures belonged to him.  This is evidenced by their style and the fact that so far Behzod is old and can only carry out the process of illustration.</w:t>
      </w:r>
    </w:p>
    <w:p w:rsidR="00BA5366" w:rsidRPr="001E1042" w:rsidRDefault="003669A7" w:rsidP="00BA5366">
      <w:pPr>
        <w:tabs>
          <w:tab w:val="left" w:pos="3231"/>
        </w:tabs>
        <w:spacing w:line="360" w:lineRule="auto"/>
        <w:ind w:firstLine="720"/>
        <w:jc w:val="both"/>
        <w:rPr>
          <w:noProof/>
          <w:sz w:val="28"/>
          <w:szCs w:val="28"/>
          <w:lang w:val="en-US"/>
        </w:rPr>
      </w:pPr>
      <w:r w:rsidRPr="001E1042">
        <w:rPr>
          <w:noProof/>
          <w:sz w:val="28"/>
          <w:szCs w:val="28"/>
          <w:lang w:val="en-US" w:eastAsia="en-US"/>
        </w:rPr>
        <mc:AlternateContent>
          <mc:Choice Requires="wps">
            <w:drawing>
              <wp:anchor distT="0" distB="0" distL="114300" distR="114300" simplePos="0" relativeHeight="251663360" behindDoc="1" locked="0" layoutInCell="1" allowOverlap="1">
                <wp:simplePos x="0" y="0"/>
                <wp:positionH relativeFrom="margin">
                  <wp:align>left</wp:align>
                </wp:positionH>
                <wp:positionV relativeFrom="paragraph">
                  <wp:posOffset>1073150</wp:posOffset>
                </wp:positionV>
                <wp:extent cx="2066925" cy="904875"/>
                <wp:effectExtent l="0" t="0" r="28575" b="28575"/>
                <wp:wrapTight wrapText="bothSides">
                  <wp:wrapPolygon edited="0">
                    <wp:start x="0" y="0"/>
                    <wp:lineTo x="0" y="21827"/>
                    <wp:lineTo x="21700" y="21827"/>
                    <wp:lineTo x="21700" y="0"/>
                    <wp:lineTo x="0" y="0"/>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904875"/>
                        </a:xfrm>
                        <a:prstGeom prst="rect">
                          <a:avLst/>
                        </a:prstGeom>
                        <a:solidFill>
                          <a:srgbClr val="FFFFFF"/>
                        </a:solidFill>
                        <a:ln w="9525">
                          <a:solidFill>
                            <a:schemeClr val="bg1">
                              <a:lumMod val="100000"/>
                              <a:lumOff val="0"/>
                            </a:schemeClr>
                          </a:solidFill>
                          <a:miter lim="800000"/>
                          <a:headEnd/>
                          <a:tailEnd/>
                        </a:ln>
                      </wps:spPr>
                      <wps:txbx>
                        <w:txbxContent>
                          <w:p w:rsidR="00576321" w:rsidRPr="00CB7EBB" w:rsidRDefault="00AC6CF0" w:rsidP="00576321">
                            <w:pPr>
                              <w:jc w:val="center"/>
                              <w:rPr>
                                <w:b/>
                                <w:i/>
                                <w:sz w:val="22"/>
                                <w:lang w:val="uz-Cyrl-UZ"/>
                              </w:rPr>
                            </w:pPr>
                            <w:r>
                              <w:rPr>
                                <w:b/>
                                <w:i/>
                                <w:sz w:val="22"/>
                                <w:lang w:val="en-US"/>
                              </w:rPr>
                              <w:t xml:space="preserve">Figure 3. </w:t>
                            </w:r>
                            <w:r w:rsidR="008C3CC7" w:rsidRPr="008C3CC7">
                              <w:rPr>
                                <w:b/>
                                <w:i/>
                                <w:sz w:val="22"/>
                                <w:lang w:val="uz-Cyrl-UZ"/>
                              </w:rPr>
                              <w:t>Majnun watches Nawfal's battle with the Layla tribe.  Nizami.  "Hamsa."  1442-1443 y.  London.  British 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0;margin-top:84.5pt;width:162.75pt;height:71.2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" strokecolor="white [3212]">
                <v:textbox>
                  <w:txbxContent>
                    <w:p w:rsidR="00576321" w:rsidRPr="00CB7EBB" w:rsidRDefault="00AC6CF0" w:rsidP="00576321">
                      <w:pPr>
                        <w:jc w:val="center"/>
                        <w:rPr>
                          <w:b/>
                          <w:i/>
                          <w:sz w:val="22"/>
                          <w:lang w:val="uz-Cyrl-UZ"/>
                        </w:rPr>
                      </w:pPr>
                      <w:r>
                        <w:rPr>
                          <w:b/>
                          <w:i/>
                          <w:sz w:val="22"/>
                          <w:lang w:val="en-US"/>
                        </w:rPr>
                        <w:t xml:space="preserve">Figure 3. </w:t>
                      </w:r>
                      <w:r w:rsidR="008C3CC7" w:rsidRPr="008C3CC7">
                        <w:rPr>
                          <w:b/>
                          <w:i/>
                          <w:sz w:val="22"/>
                          <w:lang w:val="uz-Cyrl-UZ"/>
                        </w:rPr>
                        <w:t>Majnun watches Nawfal's battle with the Layla tribe.  Nizami.  "Hamsa."  1442-1443 y.  London.  British Library</w:t>
                      </w:r>
                    </w:p>
                  </w:txbxContent>
                </v:textbox>
                <w10:wrap type="tight" anchorx="margin"/>
              </v:shape>
            </w:pict>
          </mc:Fallback>
        </mc:AlternateContent>
      </w:r>
      <w:r w:rsidR="00BA5366" w:rsidRPr="001E1042">
        <w:rPr>
          <w:noProof/>
          <w:sz w:val="28"/>
          <w:szCs w:val="28"/>
          <w:lang w:val="en-US"/>
        </w:rPr>
        <w:t>There are a total of seven manuscripts, three of which were developed in 1495-1496 by Nizami's "Zafarnoma", "Gulistan" and "Khamsa".  The paintings contain inscriptions left by the Mughal emperor Jahangir (who ruled from 1605-1627), who was an amateur and devotee. In the notes, he tells Behzod that he gave all the miniatures called Zafarnoma, sixteen of Nizami</w:t>
      </w:r>
      <w:r w:rsidR="00E343F4" w:rsidRPr="001E1042">
        <w:rPr>
          <w:noProof/>
          <w:sz w:val="28"/>
          <w:szCs w:val="28"/>
          <w:lang w:val="en-US"/>
        </w:rPr>
        <w:t xml:space="preserve">'s twenty-one Hamsa miniatures. </w:t>
      </w:r>
      <w:r w:rsidR="00BA5366" w:rsidRPr="001E1042">
        <w:rPr>
          <w:noProof/>
          <w:sz w:val="28"/>
          <w:szCs w:val="28"/>
          <w:lang w:val="en-US"/>
        </w:rPr>
        <w:t>Most modern scholars share Jahangir’s view of the Zafarnoma manuscript, but are s</w:t>
      </w:r>
      <w:r w:rsidR="00631717" w:rsidRPr="001E1042">
        <w:rPr>
          <w:noProof/>
          <w:sz w:val="28"/>
          <w:szCs w:val="28"/>
          <w:lang w:val="en-US"/>
        </w:rPr>
        <w:t>c</w:t>
      </w:r>
      <w:r w:rsidR="00BA5366" w:rsidRPr="001E1042">
        <w:rPr>
          <w:noProof/>
          <w:sz w:val="28"/>
          <w:szCs w:val="28"/>
          <w:lang w:val="en-US"/>
        </w:rPr>
        <w:t>eptical of Nizami’s Hamsa, as his miniatures also belong to Mirek, Abd-Razzak, and Qasim Ali. One of them was Behzod’s teacher, the other two were his followers, so it is very difficult to distinguish their hand from Behzod. These three manuscripts in one way or another served as a source of inspiration for the artists of the Mongol court.</w:t>
      </w:r>
    </w:p>
    <w:p w:rsidR="008C3CC7" w:rsidRPr="001E1042" w:rsidRDefault="00AC6CF0" w:rsidP="008C3CC7">
      <w:pPr>
        <w:tabs>
          <w:tab w:val="left" w:pos="0"/>
        </w:tabs>
        <w:spacing w:line="360" w:lineRule="auto"/>
        <w:jc w:val="both"/>
        <w:rPr>
          <w:noProof/>
          <w:sz w:val="28"/>
          <w:szCs w:val="28"/>
          <w:lang w:val="en-US" w:eastAsia="en-US"/>
        </w:rPr>
      </w:pPr>
      <w:r w:rsidRPr="001E1042">
        <w:rPr>
          <w:noProof/>
          <w:sz w:val="28"/>
          <w:szCs w:val="28"/>
          <w:lang w:val="en-US" w:eastAsia="en-US"/>
        </w:rPr>
        <w:drawing>
          <wp:anchor distT="0" distB="0" distL="114300" distR="114300" simplePos="0" relativeHeight="251660288" behindDoc="1" locked="0" layoutInCell="1" allowOverlap="1">
            <wp:simplePos x="0" y="0"/>
            <wp:positionH relativeFrom="margin">
              <wp:align>right</wp:align>
            </wp:positionH>
            <wp:positionV relativeFrom="paragraph">
              <wp:posOffset>3175</wp:posOffset>
            </wp:positionV>
            <wp:extent cx="2004695" cy="2486025"/>
            <wp:effectExtent l="0" t="0" r="0" b="9525"/>
            <wp:wrapTight wrapText="bothSides">
              <wp:wrapPolygon edited="0">
                <wp:start x="0" y="0"/>
                <wp:lineTo x="0" y="21517"/>
                <wp:lineTo x="21347" y="21517"/>
                <wp:lineTo x="21347" y="0"/>
                <wp:lineTo x="0" y="0"/>
              </wp:wrapPolygon>
            </wp:wrapTight>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24266" t="10478" r="26131" b="11845"/>
                    <a:stretch>
                      <a:fillRect/>
                    </a:stretch>
                  </pic:blipFill>
                  <pic:spPr bwMode="auto">
                    <a:xfrm>
                      <a:off x="0" y="0"/>
                      <a:ext cx="2004695" cy="2486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76D23" w:rsidRPr="001E1042">
        <w:rPr>
          <w:noProof/>
          <w:sz w:val="28"/>
          <w:szCs w:val="28"/>
          <w:lang w:val="en-US" w:eastAsia="en-US"/>
        </w:rPr>
        <mc:AlternateContent>
          <mc:Choice Requires="wps">
            <w:drawing>
              <wp:anchor distT="0" distB="0" distL="114300" distR="114300" simplePos="0" relativeHeight="251661312" behindDoc="1" locked="0" layoutInCell="1" allowOverlap="1">
                <wp:simplePos x="0" y="0"/>
                <wp:positionH relativeFrom="margin">
                  <wp:posOffset>3994785</wp:posOffset>
                </wp:positionH>
                <wp:positionV relativeFrom="paragraph">
                  <wp:posOffset>3037205</wp:posOffset>
                </wp:positionV>
                <wp:extent cx="2317750" cy="723900"/>
                <wp:effectExtent l="0" t="0" r="25400" b="19050"/>
                <wp:wrapTight wrapText="bothSides">
                  <wp:wrapPolygon edited="0">
                    <wp:start x="0" y="0"/>
                    <wp:lineTo x="0" y="21600"/>
                    <wp:lineTo x="21659" y="21600"/>
                    <wp:lineTo x="21659"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723900"/>
                        </a:xfrm>
                        <a:prstGeom prst="rect">
                          <a:avLst/>
                        </a:prstGeom>
                        <a:solidFill>
                          <a:srgbClr val="FFFFFF"/>
                        </a:solidFill>
                        <a:ln w="9525">
                          <a:solidFill>
                            <a:schemeClr val="bg1">
                              <a:lumMod val="100000"/>
                              <a:lumOff val="0"/>
                            </a:schemeClr>
                          </a:solidFill>
                          <a:miter lim="800000"/>
                          <a:headEnd/>
                          <a:tailEnd/>
                        </a:ln>
                      </wps:spPr>
                      <wps:txbx>
                        <w:txbxContent>
                          <w:p w:rsidR="00576321" w:rsidRPr="00CB7EBB" w:rsidRDefault="00AC6CF0" w:rsidP="00576321">
                            <w:pPr>
                              <w:jc w:val="center"/>
                              <w:rPr>
                                <w:b/>
                                <w:i/>
                                <w:sz w:val="22"/>
                                <w:lang w:val="uz-Cyrl-UZ"/>
                              </w:rPr>
                            </w:pPr>
                            <w:r>
                              <w:rPr>
                                <w:b/>
                                <w:i/>
                                <w:sz w:val="22"/>
                                <w:lang w:val="en-US"/>
                              </w:rPr>
                              <w:t xml:space="preserve">Figure 4. </w:t>
                            </w:r>
                            <w:r w:rsidR="008C3CC7" w:rsidRPr="008C3CC7">
                              <w:rPr>
                                <w:b/>
                                <w:i/>
                                <w:sz w:val="22"/>
                                <w:lang w:val="uz-Cyrl-UZ"/>
                              </w:rPr>
                              <w:t>Harun al-Rashid is in the bathroom.  Miniature.  Nizami.  “Khamsa” 1495-1496y.  London.  British 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314.55pt;margin-top:239.15pt;width:182.5pt;height:5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" strokecolor="white [3212]">
                <v:textbox>
                  <w:txbxContent>
                    <w:p w:rsidR="00576321" w:rsidRPr="00CB7EBB" w:rsidRDefault="00AC6CF0" w:rsidP="00576321">
                      <w:pPr>
                        <w:jc w:val="center"/>
                        <w:rPr>
                          <w:b/>
                          <w:i/>
                          <w:sz w:val="22"/>
                          <w:lang w:val="uz-Cyrl-UZ"/>
                        </w:rPr>
                      </w:pPr>
                      <w:r>
                        <w:rPr>
                          <w:b/>
                          <w:i/>
                          <w:sz w:val="22"/>
                          <w:lang w:val="en-US"/>
                        </w:rPr>
                        <w:t xml:space="preserve">Figure 4. </w:t>
                      </w:r>
                      <w:r w:rsidR="008C3CC7" w:rsidRPr="008C3CC7">
                        <w:rPr>
                          <w:b/>
                          <w:i/>
                          <w:sz w:val="22"/>
                          <w:lang w:val="uz-Cyrl-UZ"/>
                        </w:rPr>
                        <w:t>Harun al-Rashid is in the bathroom.  Miniature.  Nizami.  “Khamsa” 1495-1496y.  London.  British Library.</w:t>
                      </w:r>
                    </w:p>
                  </w:txbxContent>
                </v:textbox>
                <w10:wrap type="tight" anchorx="margin"/>
              </v:shape>
            </w:pict>
          </mc:Fallback>
        </mc:AlternateContent>
      </w:r>
      <w:r w:rsidR="00BA5366" w:rsidRPr="001E1042">
        <w:rPr>
          <w:noProof/>
          <w:sz w:val="28"/>
          <w:szCs w:val="28"/>
          <w:lang w:val="en-US" w:eastAsia="en-US"/>
        </w:rPr>
        <w:t>There are also many separate paintings by Behzod that have spread around the world, but their authorship is questionable. Discussions of Behzod’s artistic style will focus on Saadi’s “Bustan” miniatures in Cairo. These miniatures are the starting po</w:t>
      </w:r>
      <w:r w:rsidR="00E343F4" w:rsidRPr="001E1042">
        <w:rPr>
          <w:noProof/>
          <w:sz w:val="28"/>
          <w:szCs w:val="28"/>
          <w:lang w:val="en-US" w:eastAsia="en-US"/>
        </w:rPr>
        <w:t>int for understanding his work.</w:t>
      </w:r>
      <w:r w:rsidR="00BA5366" w:rsidRPr="001E1042">
        <w:rPr>
          <w:noProof/>
          <w:sz w:val="28"/>
          <w:szCs w:val="28"/>
          <w:lang w:val="en-US" w:eastAsia="en-US"/>
        </w:rPr>
        <w:t xml:space="preserve"> In the martial genre, Behzod created new iconographic schemes, in which, despite the intensity of the battles depicted, the balance of composition and colo</w:t>
      </w:r>
      <w:r w:rsidR="00631717" w:rsidRPr="001E1042">
        <w:rPr>
          <w:noProof/>
          <w:sz w:val="28"/>
          <w:szCs w:val="28"/>
          <w:lang w:val="en-US" w:eastAsia="en-US"/>
        </w:rPr>
        <w:t>u</w:t>
      </w:r>
      <w:r w:rsidR="00BA5366" w:rsidRPr="001E1042">
        <w:rPr>
          <w:noProof/>
          <w:sz w:val="28"/>
          <w:szCs w:val="28"/>
          <w:lang w:val="en-US" w:eastAsia="en-US"/>
        </w:rPr>
        <w:t xml:space="preserve">r scheme reaches the level of oriental decorative </w:t>
      </w:r>
      <w:r w:rsidR="00BA5366" w:rsidRPr="001E1042">
        <w:rPr>
          <w:noProof/>
          <w:sz w:val="28"/>
          <w:szCs w:val="28"/>
          <w:lang w:val="en-US" w:eastAsia="en-US"/>
        </w:rPr>
        <w:lastRenderedPageBreak/>
        <w:t>illusion, pleasing and soothing to the eye, but not turning into colo</w:t>
      </w:r>
      <w:r w:rsidR="00631717" w:rsidRPr="001E1042">
        <w:rPr>
          <w:noProof/>
          <w:sz w:val="28"/>
          <w:szCs w:val="28"/>
          <w:lang w:val="en-US" w:eastAsia="en-US"/>
        </w:rPr>
        <w:t>u</w:t>
      </w:r>
      <w:r w:rsidR="00BA5366" w:rsidRPr="001E1042">
        <w:rPr>
          <w:noProof/>
          <w:sz w:val="28"/>
          <w:szCs w:val="28"/>
          <w:lang w:val="en-US" w:eastAsia="en-US"/>
        </w:rPr>
        <w:t xml:space="preserve">r. </w:t>
      </w:r>
    </w:p>
    <w:p w:rsidR="00BA5366" w:rsidRPr="001E1042" w:rsidRDefault="005215E1" w:rsidP="008C3CC7">
      <w:pPr>
        <w:tabs>
          <w:tab w:val="left" w:pos="0"/>
        </w:tabs>
        <w:spacing w:line="360" w:lineRule="auto"/>
        <w:jc w:val="both"/>
        <w:rPr>
          <w:noProof/>
          <w:sz w:val="28"/>
          <w:szCs w:val="28"/>
          <w:lang w:val="en-US" w:eastAsia="en-US"/>
        </w:rPr>
      </w:pPr>
      <w:r w:rsidRPr="001E1042">
        <w:rPr>
          <w:noProof/>
          <w:sz w:val="28"/>
          <w:szCs w:val="28"/>
          <w:lang w:val="en-US" w:eastAsia="en-US"/>
        </w:rPr>
        <mc:AlternateContent>
          <mc:Choice Requires="wps">
            <w:drawing>
              <wp:anchor distT="0" distB="0" distL="114300" distR="114300" simplePos="0" relativeHeight="251667456" behindDoc="1" locked="0" layoutInCell="1" allowOverlap="1">
                <wp:simplePos x="0" y="0"/>
                <wp:positionH relativeFrom="margin">
                  <wp:align>left</wp:align>
                </wp:positionH>
                <wp:positionV relativeFrom="paragraph">
                  <wp:posOffset>2640330</wp:posOffset>
                </wp:positionV>
                <wp:extent cx="2046605" cy="752475"/>
                <wp:effectExtent l="0" t="0" r="10795" b="28575"/>
                <wp:wrapTight wrapText="bothSides">
                  <wp:wrapPolygon edited="0">
                    <wp:start x="0" y="0"/>
                    <wp:lineTo x="0" y="21873"/>
                    <wp:lineTo x="21513" y="21873"/>
                    <wp:lineTo x="21513"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752475"/>
                        </a:xfrm>
                        <a:prstGeom prst="rect">
                          <a:avLst/>
                        </a:prstGeom>
                        <a:solidFill>
                          <a:srgbClr val="FFFFFF"/>
                        </a:solidFill>
                        <a:ln w="9525">
                          <a:solidFill>
                            <a:schemeClr val="bg1">
                              <a:lumMod val="100000"/>
                              <a:lumOff val="0"/>
                            </a:schemeClr>
                          </a:solidFill>
                          <a:miter lim="800000"/>
                          <a:headEnd/>
                          <a:tailEnd/>
                        </a:ln>
                      </wps:spPr>
                      <wps:txbx>
                        <w:txbxContent>
                          <w:p w:rsidR="00576321" w:rsidRPr="00CB7EBB" w:rsidRDefault="00AC6CF0" w:rsidP="00576321">
                            <w:pPr>
                              <w:jc w:val="center"/>
                              <w:rPr>
                                <w:b/>
                                <w:i/>
                                <w:sz w:val="22"/>
                                <w:lang w:val="uz-Cyrl-UZ"/>
                              </w:rPr>
                            </w:pPr>
                            <w:r>
                              <w:rPr>
                                <w:b/>
                                <w:i/>
                                <w:sz w:val="22"/>
                                <w:lang w:val="en-US"/>
                              </w:rPr>
                              <w:t xml:space="preserve">Figure 5. </w:t>
                            </w:r>
                            <w:r w:rsidR="008C3CC7" w:rsidRPr="008C3CC7">
                              <w:rPr>
                                <w:b/>
                                <w:i/>
                                <w:sz w:val="22"/>
                                <w:lang w:val="uz-Cyrl-UZ"/>
                              </w:rPr>
                              <w:t>The battle of Timurid and Egyptian sultans."Timurid Triumph"</w:t>
                            </w:r>
                            <w:r w:rsidR="008C3CC7">
                              <w:rPr>
                                <w:b/>
                                <w:i/>
                                <w:sz w:val="22"/>
                                <w:lang w:val="en-US"/>
                              </w:rPr>
                              <w:t xml:space="preserve"> </w:t>
                            </w:r>
                            <w:r w:rsidR="008C3CC7" w:rsidRPr="008C3CC7">
                              <w:rPr>
                                <w:b/>
                                <w:i/>
                                <w:sz w:val="22"/>
                                <w:lang w:val="uz-Cyrl-UZ"/>
                              </w:rPr>
                              <w:t>1528-1529  Gulistan Palace Library. Texron.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left:0;text-align:left;margin-left:0;margin-top:207.9pt;width:161.15pt;height:59.2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" strokecolor="white [3212]">
                <v:textbox>
                  <w:txbxContent>
                    <w:p w:rsidR="00576321" w:rsidRPr="00CB7EBB" w:rsidRDefault="00AC6CF0" w:rsidP="00576321">
                      <w:pPr>
                        <w:jc w:val="center"/>
                        <w:rPr>
                          <w:b/>
                          <w:i/>
                          <w:sz w:val="22"/>
                          <w:lang w:val="uz-Cyrl-UZ"/>
                        </w:rPr>
                      </w:pPr>
                      <w:r>
                        <w:rPr>
                          <w:b/>
                          <w:i/>
                          <w:sz w:val="22"/>
                          <w:lang w:val="en-US"/>
                        </w:rPr>
                        <w:t xml:space="preserve">Figure 5. </w:t>
                      </w:r>
                      <w:r w:rsidR="008C3CC7" w:rsidRPr="008C3CC7">
                        <w:rPr>
                          <w:b/>
                          <w:i/>
                          <w:sz w:val="22"/>
                          <w:lang w:val="uz-Cyrl-UZ"/>
                        </w:rPr>
                        <w:t>The battle of Timurid and Egyptian sultans."Timurid Triumph"</w:t>
                      </w:r>
                      <w:r w:rsidR="008C3CC7">
                        <w:rPr>
                          <w:b/>
                          <w:i/>
                          <w:sz w:val="22"/>
                          <w:lang w:val="en-US"/>
                        </w:rPr>
                        <w:t xml:space="preserve"> </w:t>
                      </w:r>
                      <w:r w:rsidR="008C3CC7" w:rsidRPr="008C3CC7">
                        <w:rPr>
                          <w:b/>
                          <w:i/>
                          <w:sz w:val="22"/>
                          <w:lang w:val="uz-Cyrl-UZ"/>
                        </w:rPr>
                        <w:t>1528-1529  Gulistan Palace Library. Texron.</w:t>
                      </w:r>
                    </w:p>
                  </w:txbxContent>
                </v:textbox>
                <w10:wrap type="tight" anchorx="margin"/>
              </v:shape>
            </w:pict>
          </mc:Fallback>
        </mc:AlternateContent>
      </w:r>
      <w:r w:rsidR="003669A7" w:rsidRPr="001E1042">
        <w:rPr>
          <w:noProof/>
          <w:sz w:val="28"/>
          <w:szCs w:val="28"/>
          <w:lang w:val="en-US" w:eastAsia="en-US"/>
        </w:rPr>
        <w:drawing>
          <wp:anchor distT="0" distB="0" distL="114300" distR="114300" simplePos="0" relativeHeight="251666432" behindDoc="1" locked="0" layoutInCell="1" allowOverlap="1">
            <wp:simplePos x="0" y="0"/>
            <wp:positionH relativeFrom="column">
              <wp:posOffset>118110</wp:posOffset>
            </wp:positionH>
            <wp:positionV relativeFrom="paragraph">
              <wp:posOffset>49530</wp:posOffset>
            </wp:positionV>
            <wp:extent cx="1932305" cy="2495550"/>
            <wp:effectExtent l="0" t="0" r="0" b="0"/>
            <wp:wrapTight wrapText="bothSides">
              <wp:wrapPolygon edited="0">
                <wp:start x="0" y="0"/>
                <wp:lineTo x="0" y="21435"/>
                <wp:lineTo x="21295" y="21435"/>
                <wp:lineTo x="21295" y="0"/>
                <wp:lineTo x="0" y="0"/>
              </wp:wrapPolygon>
            </wp:wrapTight>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26633" t="10251" r="28335" b="11389"/>
                    <a:stretch>
                      <a:fillRect/>
                    </a:stretch>
                  </pic:blipFill>
                  <pic:spPr bwMode="auto">
                    <a:xfrm>
                      <a:off x="0" y="0"/>
                      <a:ext cx="1932305" cy="2495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5366" w:rsidRPr="001E1042">
        <w:rPr>
          <w:noProof/>
          <w:sz w:val="28"/>
          <w:szCs w:val="28"/>
          <w:lang w:val="en-US" w:eastAsia="en-US"/>
        </w:rPr>
        <w:t>Its compositional solutions are characterized by balance and harmony</w:t>
      </w:r>
      <w:r w:rsidR="00576321" w:rsidRPr="001E1042">
        <w:rPr>
          <w:sz w:val="28"/>
          <w:szCs w:val="28"/>
          <w:lang w:val="uz-Cyrl-UZ"/>
        </w:rPr>
        <w:t xml:space="preserve">. </w:t>
      </w:r>
      <w:r w:rsidR="00BA5366" w:rsidRPr="001E1042">
        <w:rPr>
          <w:noProof/>
          <w:sz w:val="28"/>
          <w:szCs w:val="28"/>
          <w:lang w:val="en-US" w:eastAsia="en-US"/>
        </w:rPr>
        <w:t>Until the time of Behzod’s creation, it was almost impossible to find another Persian artist who arranged human figures and other compositional elements with such impeccable taste and sense of proportion.  He guided the line wonderfully, so his figures stand o</w:t>
      </w:r>
      <w:bookmarkStart w:id="0" w:name="_GoBack"/>
      <w:bookmarkEnd w:id="0"/>
      <w:r w:rsidR="00BA5366" w:rsidRPr="001E1042">
        <w:rPr>
          <w:noProof/>
          <w:sz w:val="28"/>
          <w:szCs w:val="28"/>
          <w:lang w:val="en-US" w:eastAsia="en-US"/>
        </w:rPr>
        <w:t xml:space="preserve">ut with a sense of movement. </w:t>
      </w:r>
      <w:r w:rsidR="00631717" w:rsidRPr="001E1042">
        <w:rPr>
          <w:noProof/>
          <w:sz w:val="28"/>
          <w:szCs w:val="28"/>
          <w:lang w:val="en-US" w:eastAsia="en-US"/>
        </w:rPr>
        <w:t>Also</w:t>
      </w:r>
      <w:r w:rsidR="00BA5366" w:rsidRPr="001E1042">
        <w:rPr>
          <w:noProof/>
          <w:sz w:val="28"/>
          <w:szCs w:val="28"/>
          <w:lang w:val="en-US" w:eastAsia="en-US"/>
        </w:rPr>
        <w:t>, Behzod has achieved portrait resemblance in depicting people, so in many miniatures, researchers find repetitive personalities, such as Sultan Hussein Baykaro. It is also recognized for being one of the first to convey a different skin colo</w:t>
      </w:r>
      <w:r w:rsidR="00631717" w:rsidRPr="001E1042">
        <w:rPr>
          <w:noProof/>
          <w:sz w:val="28"/>
          <w:szCs w:val="28"/>
          <w:lang w:val="en-US" w:eastAsia="en-US"/>
        </w:rPr>
        <w:t>u</w:t>
      </w:r>
      <w:r w:rsidR="00BA5366" w:rsidRPr="001E1042">
        <w:rPr>
          <w:noProof/>
          <w:sz w:val="28"/>
          <w:szCs w:val="28"/>
          <w:lang w:val="en-US" w:eastAsia="en-US"/>
        </w:rPr>
        <w:t>r, as it does in humans.</w:t>
      </w:r>
    </w:p>
    <w:p w:rsidR="00576321" w:rsidRPr="001E1042" w:rsidRDefault="005215E1" w:rsidP="00576321">
      <w:pPr>
        <w:tabs>
          <w:tab w:val="left" w:pos="3231"/>
        </w:tabs>
        <w:spacing w:line="360" w:lineRule="auto"/>
        <w:ind w:firstLine="851"/>
        <w:jc w:val="both"/>
        <w:rPr>
          <w:b/>
          <w:sz w:val="28"/>
          <w:szCs w:val="28"/>
          <w:lang w:val="uz-Cyrl-UZ"/>
        </w:rPr>
      </w:pPr>
      <w:r w:rsidRPr="001E1042">
        <w:rPr>
          <w:noProof/>
          <w:sz w:val="28"/>
          <w:szCs w:val="28"/>
          <w:lang w:val="en-US" w:eastAsia="en-US"/>
        </w:rPr>
        <mc:AlternateContent>
          <mc:Choice Requires="wps">
            <w:drawing>
              <wp:anchor distT="0" distB="0" distL="114300" distR="114300" simplePos="0" relativeHeight="251669504" behindDoc="1" locked="0" layoutInCell="1" allowOverlap="1">
                <wp:simplePos x="0" y="0"/>
                <wp:positionH relativeFrom="column">
                  <wp:posOffset>4276090</wp:posOffset>
                </wp:positionH>
                <wp:positionV relativeFrom="paragraph">
                  <wp:posOffset>2773680</wp:posOffset>
                </wp:positionV>
                <wp:extent cx="2200275" cy="753745"/>
                <wp:effectExtent l="0" t="0" r="4445" b="1270"/>
                <wp:wrapTight wrapText="bothSides">
                  <wp:wrapPolygon edited="0">
                    <wp:start x="-94" y="0"/>
                    <wp:lineTo x="-94" y="21400"/>
                    <wp:lineTo x="21600" y="21400"/>
                    <wp:lineTo x="21600" y="0"/>
                    <wp:lineTo x="-94"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753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321" w:rsidRPr="00CB7EBB" w:rsidRDefault="00AC6CF0" w:rsidP="00576321">
                            <w:pPr>
                              <w:jc w:val="center"/>
                              <w:rPr>
                                <w:b/>
                                <w:i/>
                                <w:sz w:val="22"/>
                              </w:rPr>
                            </w:pPr>
                            <w:r>
                              <w:rPr>
                                <w:b/>
                                <w:i/>
                                <w:sz w:val="22"/>
                                <w:lang w:val="en-US"/>
                              </w:rPr>
                              <w:t xml:space="preserve">Figure 6. </w:t>
                            </w:r>
                            <w:r w:rsidR="008C3CC7" w:rsidRPr="008C3CC7">
                              <w:rPr>
                                <w:b/>
                                <w:i/>
                                <w:sz w:val="22"/>
                                <w:lang w:val="en-US"/>
                              </w:rPr>
                              <w:t>A miniature of Nizami's hamsa.  "</w:t>
                            </w:r>
                            <w:r>
                              <w:rPr>
                                <w:b/>
                                <w:i/>
                                <w:sz w:val="22"/>
                                <w:lang w:val="en-US"/>
                              </w:rPr>
                              <w:t>Iskan</w:t>
                            </w:r>
                            <w:r w:rsidR="008C3CC7" w:rsidRPr="008C3CC7">
                              <w:rPr>
                                <w:b/>
                                <w:i/>
                                <w:sz w:val="22"/>
                                <w:lang w:val="en-US"/>
                              </w:rPr>
                              <w:t xml:space="preserve">der and the Seven Wise Men."  </w:t>
                            </w:r>
                            <w:r w:rsidR="008C3CC7" w:rsidRPr="008C3CC7">
                              <w:rPr>
                                <w:b/>
                                <w:i/>
                                <w:sz w:val="22"/>
                              </w:rPr>
                              <w:t>1495-1496 y. London.  British 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336.7pt;margin-top:218.4pt;width:173.25pt;height:59.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EhA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" stroked="f">
                <v:textbox>
                  <w:txbxContent>
                    <w:p w:rsidR="00576321" w:rsidRPr="00CB7EBB" w:rsidRDefault="00AC6CF0" w:rsidP="00576321">
                      <w:pPr>
                        <w:jc w:val="center"/>
                        <w:rPr>
                          <w:b/>
                          <w:i/>
                          <w:sz w:val="22"/>
                        </w:rPr>
                      </w:pPr>
                      <w:r>
                        <w:rPr>
                          <w:b/>
                          <w:i/>
                          <w:sz w:val="22"/>
                          <w:lang w:val="en-US"/>
                        </w:rPr>
                        <w:t xml:space="preserve">Figure 6. </w:t>
                      </w:r>
                      <w:r w:rsidR="008C3CC7" w:rsidRPr="008C3CC7">
                        <w:rPr>
                          <w:b/>
                          <w:i/>
                          <w:sz w:val="22"/>
                          <w:lang w:val="en-US"/>
                        </w:rPr>
                        <w:t>A miniature of Nizami's hamsa.  "</w:t>
                      </w:r>
                      <w:r>
                        <w:rPr>
                          <w:b/>
                          <w:i/>
                          <w:sz w:val="22"/>
                          <w:lang w:val="en-US"/>
                        </w:rPr>
                        <w:t>Iskan</w:t>
                      </w:r>
                      <w:r w:rsidR="008C3CC7" w:rsidRPr="008C3CC7">
                        <w:rPr>
                          <w:b/>
                          <w:i/>
                          <w:sz w:val="22"/>
                          <w:lang w:val="en-US"/>
                        </w:rPr>
                        <w:t xml:space="preserve">der and the Seven Wise Men."  </w:t>
                      </w:r>
                      <w:r w:rsidR="008C3CC7" w:rsidRPr="008C3CC7">
                        <w:rPr>
                          <w:b/>
                          <w:i/>
                          <w:sz w:val="22"/>
                        </w:rPr>
                        <w:t>1495-1496 y. London.  British Library</w:t>
                      </w:r>
                    </w:p>
                  </w:txbxContent>
                </v:textbox>
                <w10:wrap type="tight"/>
              </v:shape>
            </w:pict>
          </mc:Fallback>
        </mc:AlternateContent>
      </w:r>
      <w:r w:rsidRPr="001E1042">
        <w:rPr>
          <w:noProof/>
          <w:sz w:val="28"/>
          <w:szCs w:val="28"/>
          <w:lang w:val="en-US" w:eastAsia="en-US"/>
        </w:rPr>
        <w:drawing>
          <wp:anchor distT="0" distB="0" distL="114300" distR="114300" simplePos="0" relativeHeight="251668480" behindDoc="1" locked="0" layoutInCell="1" allowOverlap="1">
            <wp:simplePos x="0" y="0"/>
            <wp:positionH relativeFrom="margin">
              <wp:posOffset>4290060</wp:posOffset>
            </wp:positionH>
            <wp:positionV relativeFrom="paragraph">
              <wp:posOffset>-3175</wp:posOffset>
            </wp:positionV>
            <wp:extent cx="1831975" cy="2703195"/>
            <wp:effectExtent l="0" t="0" r="0" b="1905"/>
            <wp:wrapTight wrapText="bothSides">
              <wp:wrapPolygon edited="0">
                <wp:start x="0" y="0"/>
                <wp:lineTo x="0" y="21463"/>
                <wp:lineTo x="21338" y="21463"/>
                <wp:lineTo x="21338" y="0"/>
                <wp:lineTo x="0" y="0"/>
              </wp:wrapPolygon>
            </wp:wrapTight>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9003" t="10023" r="30052" b="11560"/>
                    <a:stretch>
                      <a:fillRect/>
                    </a:stretch>
                  </pic:blipFill>
                  <pic:spPr bwMode="auto">
                    <a:xfrm>
                      <a:off x="0" y="0"/>
                      <a:ext cx="1831975" cy="2703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5366" w:rsidRPr="001E1042">
        <w:rPr>
          <w:sz w:val="28"/>
          <w:szCs w:val="28"/>
          <w:lang w:val="uz-Cyrl-UZ"/>
        </w:rPr>
        <w:t>In particular, many authors point out that Behzod likes to add real-life events that are not directly related to the plot to his miniatures for animation and diversification.  They also emphasize Behzod’s sense of humo</w:t>
      </w:r>
      <w:r w:rsidR="00631717" w:rsidRPr="001E1042">
        <w:rPr>
          <w:sz w:val="28"/>
          <w:szCs w:val="28"/>
          <w:lang w:val="en-US"/>
        </w:rPr>
        <w:t>u</w:t>
      </w:r>
      <w:r w:rsidR="00BA5366" w:rsidRPr="001E1042">
        <w:rPr>
          <w:sz w:val="28"/>
          <w:szCs w:val="28"/>
          <w:lang w:val="uz-Cyrl-UZ"/>
        </w:rPr>
        <w:t>r, which is often evident in his miniatures. An example of this is the miniature "Harun al-Rashid in the bathroom", based on the famous Caliph of Baghdad Harun al-Rashid and the barber.  In the miniature, you can see a royal crown placed on the clothes removed in the bathroom.  Behzod had many followers and disciples. Among his most talented followers are Qasim Ali, Mir Seyid Ali, Aga Mirek and Muzaffar Ali.  Behzod's art has long resonated and continues to influence Central Asian (Bukhara, Samarkand), Safavid, and Mongol paintings.</w:t>
      </w:r>
    </w:p>
    <w:p w:rsidR="008F1A33" w:rsidRPr="001E1042" w:rsidRDefault="00BA5366" w:rsidP="008F1A33">
      <w:pPr>
        <w:spacing w:line="360" w:lineRule="auto"/>
        <w:ind w:firstLine="851"/>
        <w:jc w:val="both"/>
        <w:rPr>
          <w:sz w:val="28"/>
          <w:szCs w:val="28"/>
          <w:lang w:val="uz-Cyrl-UZ"/>
        </w:rPr>
      </w:pPr>
      <w:r w:rsidRPr="001E1042">
        <w:rPr>
          <w:noProof/>
          <w:sz w:val="28"/>
          <w:szCs w:val="28"/>
          <w:lang w:val="en-US" w:eastAsia="en-US"/>
        </w:rPr>
        <w:t xml:space="preserve">As a logical continuation of the reforms being carried out by the head of our state, the 565th anniversary of the birth of the artist and painter Kamoliddin Behzod (1455-1535) was widely celebrated in Uzbekistan in October 2020.  </w:t>
      </w:r>
      <w:r w:rsidR="00631717" w:rsidRPr="001E1042">
        <w:rPr>
          <w:noProof/>
          <w:sz w:val="28"/>
          <w:szCs w:val="28"/>
          <w:lang w:val="en-US" w:eastAsia="en-US"/>
        </w:rPr>
        <w:t>To</w:t>
      </w:r>
      <w:r w:rsidRPr="001E1042">
        <w:rPr>
          <w:noProof/>
          <w:sz w:val="28"/>
          <w:szCs w:val="28"/>
          <w:lang w:val="en-US" w:eastAsia="en-US"/>
        </w:rPr>
        <w:t xml:space="preserve"> immortalize his memory, one of the streets in Tashkent was named after him.  The great artist's </w:t>
      </w:r>
      <w:r w:rsidRPr="001E1042">
        <w:rPr>
          <w:noProof/>
          <w:sz w:val="28"/>
          <w:szCs w:val="28"/>
          <w:lang w:val="en-US" w:eastAsia="en-US"/>
        </w:rPr>
        <w:lastRenderedPageBreak/>
        <w:t>birthday was also celebrated at the Andijan specialized art boarding school. The school administration organized various competitions and creative exhibitions among teachers and students. A sculpture of Kamoliddin Behzod was created by the school's sculptor teachers and placed in the yard of the boarding school. Creative students and teachers were duly encouraged</w:t>
      </w:r>
      <w:r w:rsidR="008F1A33" w:rsidRPr="001E1042">
        <w:rPr>
          <w:sz w:val="28"/>
          <w:szCs w:val="28"/>
          <w:lang w:val="uz-Cyrl-UZ"/>
        </w:rPr>
        <w:t>.</w:t>
      </w:r>
    </w:p>
    <w:p w:rsidR="00BA5366" w:rsidRPr="001E1042" w:rsidRDefault="00BA5366" w:rsidP="008F1A33">
      <w:pPr>
        <w:spacing w:line="360" w:lineRule="auto"/>
        <w:ind w:firstLine="851"/>
        <w:jc w:val="both"/>
        <w:rPr>
          <w:sz w:val="28"/>
          <w:szCs w:val="28"/>
          <w:lang w:val="uz-Cyrl-UZ"/>
        </w:rPr>
      </w:pPr>
      <w:r w:rsidRPr="001E1042">
        <w:rPr>
          <w:sz w:val="28"/>
          <w:szCs w:val="28"/>
          <w:lang w:val="uz-Cyrl-UZ"/>
        </w:rPr>
        <w:t xml:space="preserve">The creative exhibition </w:t>
      </w:r>
      <w:r w:rsidRPr="0058497B">
        <w:rPr>
          <w:b/>
          <w:sz w:val="28"/>
          <w:szCs w:val="28"/>
          <w:lang w:val="uz-Cyrl-UZ"/>
        </w:rPr>
        <w:t>"We are the followers of Kamoliddin Behzod",</w:t>
      </w:r>
      <w:r w:rsidRPr="001E1042">
        <w:rPr>
          <w:sz w:val="28"/>
          <w:szCs w:val="28"/>
          <w:lang w:val="uz-Cyrl-UZ"/>
        </w:rPr>
        <w:t xml:space="preserve"> organized by the students of the 7th grade of the school, attracted the attention of all and they were duly encouraged.</w:t>
      </w:r>
    </w:p>
    <w:p w:rsidR="00BA5366" w:rsidRPr="001E1042" w:rsidRDefault="00BA5366" w:rsidP="008F1A33">
      <w:pPr>
        <w:spacing w:line="360" w:lineRule="auto"/>
        <w:ind w:firstLine="851"/>
        <w:jc w:val="both"/>
        <w:rPr>
          <w:sz w:val="28"/>
          <w:szCs w:val="28"/>
          <w:lang w:val="uz-Cyrl-UZ"/>
        </w:rPr>
      </w:pPr>
      <w:r w:rsidRPr="001E1042">
        <w:rPr>
          <w:sz w:val="28"/>
          <w:szCs w:val="28"/>
          <w:lang w:val="uz-Cyrl-UZ"/>
        </w:rPr>
        <w:t>I believe that such active students will grow up to be as inquisitive and creative as Kamoliddin Behzod in the future.</w:t>
      </w:r>
    </w:p>
    <w:p w:rsidR="00BA5366" w:rsidRPr="001E1042" w:rsidRDefault="00BA5366" w:rsidP="003119B3">
      <w:pPr>
        <w:spacing w:line="360" w:lineRule="auto"/>
        <w:ind w:firstLine="851"/>
        <w:jc w:val="both"/>
        <w:rPr>
          <w:b/>
          <w:sz w:val="28"/>
          <w:szCs w:val="28"/>
          <w:lang w:val="uz-Cyrl-UZ"/>
        </w:rPr>
      </w:pPr>
      <w:r w:rsidRPr="001E1042">
        <w:rPr>
          <w:sz w:val="28"/>
          <w:szCs w:val="28"/>
          <w:lang w:val="uz-Cyrl-UZ"/>
        </w:rPr>
        <w:t>The wide range of such events is reflected in the resolution of President Shavkat Mirziyoyev dated April 21, No. P</w:t>
      </w:r>
      <w:r w:rsidR="00676D23" w:rsidRPr="001E1042">
        <w:rPr>
          <w:sz w:val="28"/>
          <w:szCs w:val="28"/>
          <w:lang w:val="en-US"/>
        </w:rPr>
        <w:t>D</w:t>
      </w:r>
      <w:r w:rsidRPr="001E1042">
        <w:rPr>
          <w:sz w:val="28"/>
          <w:szCs w:val="28"/>
          <w:lang w:val="uz-Cyrl-UZ"/>
        </w:rPr>
        <w:t xml:space="preserve">-4688 </w:t>
      </w:r>
      <w:r w:rsidRPr="001E1042">
        <w:rPr>
          <w:b/>
          <w:sz w:val="28"/>
          <w:szCs w:val="28"/>
          <w:lang w:val="uz-Cyrl-UZ"/>
        </w:rPr>
        <w:t>"On measures to further increase the efficiency of the fine and applied arts."</w:t>
      </w:r>
    </w:p>
    <w:p w:rsidR="008C3CC7" w:rsidRPr="001E1042" w:rsidRDefault="008C3CC7" w:rsidP="003119B3">
      <w:pPr>
        <w:spacing w:line="360" w:lineRule="auto"/>
        <w:ind w:firstLine="851"/>
        <w:jc w:val="both"/>
        <w:rPr>
          <w:sz w:val="28"/>
          <w:szCs w:val="28"/>
          <w:lang w:val="uz-Cyrl-UZ"/>
        </w:rPr>
      </w:pPr>
      <w:r w:rsidRPr="001E1042">
        <w:rPr>
          <w:sz w:val="28"/>
          <w:szCs w:val="28"/>
          <w:lang w:val="uz-Cyrl-UZ"/>
        </w:rPr>
        <w:t>It is also planned to give a modern look to the avenue of the Museum of Oriental Miniature Art named after Kamoliddin Behzod, and in 2022 to illuminate the bronze statue of Kamoliddin Behzod located on its territory.</w:t>
      </w:r>
    </w:p>
    <w:p w:rsidR="008C3CC7" w:rsidRPr="001E1042" w:rsidRDefault="008C3CC7" w:rsidP="003119B3">
      <w:pPr>
        <w:spacing w:line="360" w:lineRule="auto"/>
        <w:ind w:firstLine="851"/>
        <w:jc w:val="both"/>
        <w:rPr>
          <w:b/>
          <w:sz w:val="28"/>
          <w:szCs w:val="28"/>
          <w:lang w:val="uz-Cyrl-UZ"/>
        </w:rPr>
      </w:pPr>
      <w:r w:rsidRPr="001E1042">
        <w:rPr>
          <w:sz w:val="28"/>
          <w:szCs w:val="28"/>
          <w:lang w:val="uz-Cyrl-UZ"/>
        </w:rPr>
        <w:t>Starting from the 2020</w:t>
      </w:r>
      <w:r w:rsidR="00015A9A" w:rsidRPr="001E1042">
        <w:rPr>
          <w:sz w:val="28"/>
          <w:szCs w:val="28"/>
          <w:lang w:val="en-US"/>
        </w:rPr>
        <w:t>-</w:t>
      </w:r>
      <w:r w:rsidRPr="001E1042">
        <w:rPr>
          <w:sz w:val="28"/>
          <w:szCs w:val="28"/>
          <w:lang w:val="uz-Cyrl-UZ"/>
        </w:rPr>
        <w:t xml:space="preserve">2021 academic year, a state scholarship named after Kamoliddin Behzod has been established for university students studying in the field of </w:t>
      </w:r>
      <w:r w:rsidRPr="001E1042">
        <w:rPr>
          <w:b/>
          <w:sz w:val="28"/>
          <w:szCs w:val="28"/>
          <w:lang w:val="uz-Cyrl-UZ"/>
        </w:rPr>
        <w:t>"Fine, Applied Arts and Design".</w:t>
      </w:r>
    </w:p>
    <w:p w:rsidR="008C3CC7" w:rsidRPr="001E1042" w:rsidRDefault="008C3CC7" w:rsidP="003119B3">
      <w:pPr>
        <w:spacing w:line="360" w:lineRule="auto"/>
        <w:ind w:firstLine="851"/>
        <w:jc w:val="both"/>
        <w:rPr>
          <w:sz w:val="28"/>
          <w:szCs w:val="28"/>
          <w:lang w:val="uz-Cyrl-UZ"/>
        </w:rPr>
      </w:pPr>
      <w:r w:rsidRPr="001E1042">
        <w:rPr>
          <w:sz w:val="28"/>
          <w:szCs w:val="28"/>
          <w:lang w:val="uz-Cyrl-UZ"/>
        </w:rPr>
        <w:t xml:space="preserve">A documentary film about Kamoliddin Behzod is planned to be produced and shown on central TV channels by October this year.  </w:t>
      </w:r>
      <w:r w:rsidR="00631717" w:rsidRPr="001E1042">
        <w:rPr>
          <w:sz w:val="28"/>
          <w:szCs w:val="28"/>
          <w:lang w:val="en-US"/>
        </w:rPr>
        <w:t>Besides</w:t>
      </w:r>
      <w:r w:rsidRPr="001E1042">
        <w:rPr>
          <w:sz w:val="28"/>
          <w:szCs w:val="28"/>
          <w:lang w:val="uz-Cyrl-UZ"/>
        </w:rPr>
        <w:t>, the catalog</w:t>
      </w:r>
      <w:r w:rsidR="00631717" w:rsidRPr="001E1042">
        <w:rPr>
          <w:sz w:val="28"/>
          <w:szCs w:val="28"/>
          <w:lang w:val="en-US"/>
        </w:rPr>
        <w:t>ue</w:t>
      </w:r>
      <w:r w:rsidRPr="001E1042">
        <w:rPr>
          <w:sz w:val="28"/>
          <w:szCs w:val="28"/>
          <w:lang w:val="uz-Cyrl-UZ"/>
        </w:rPr>
        <w:t xml:space="preserve"> </w:t>
      </w:r>
      <w:r w:rsidRPr="001E1042">
        <w:rPr>
          <w:b/>
          <w:sz w:val="28"/>
          <w:szCs w:val="28"/>
          <w:lang w:val="uz-Cyrl-UZ"/>
        </w:rPr>
        <w:t>"Modern Miniature of Uzbekistan"</w:t>
      </w:r>
      <w:r w:rsidRPr="001E1042">
        <w:rPr>
          <w:sz w:val="28"/>
          <w:szCs w:val="28"/>
          <w:lang w:val="uz-Cyrl-UZ"/>
        </w:rPr>
        <w:t xml:space="preserve"> will be published.</w:t>
      </w:r>
    </w:p>
    <w:p w:rsidR="008C3CC7" w:rsidRPr="001E1042" w:rsidRDefault="008C3CC7" w:rsidP="00C16B32">
      <w:pPr>
        <w:spacing w:line="360" w:lineRule="auto"/>
        <w:ind w:firstLine="851"/>
        <w:jc w:val="both"/>
        <w:rPr>
          <w:sz w:val="28"/>
          <w:szCs w:val="28"/>
          <w:lang w:val="uz-Cyrl-UZ"/>
        </w:rPr>
      </w:pPr>
      <w:r w:rsidRPr="001E1042">
        <w:rPr>
          <w:sz w:val="28"/>
          <w:szCs w:val="28"/>
          <w:lang w:val="uz-Cyrl-UZ"/>
        </w:rPr>
        <w:t>According to the resolution, the Academy of Arts of Uzbekistan will host a cent</w:t>
      </w:r>
      <w:r w:rsidR="00631717" w:rsidRPr="001E1042">
        <w:rPr>
          <w:sz w:val="28"/>
          <w:szCs w:val="28"/>
          <w:lang w:val="en-US"/>
        </w:rPr>
        <w:t>re</w:t>
      </w:r>
      <w:r w:rsidRPr="001E1042">
        <w:rPr>
          <w:sz w:val="28"/>
          <w:szCs w:val="28"/>
          <w:lang w:val="uz-Cyrl-UZ"/>
        </w:rPr>
        <w:t xml:space="preserve"> for retraining and advanced training of teachers and specialists in the field of art education, an additional educational building and a modern information and library centr</w:t>
      </w:r>
      <w:r w:rsidR="00631717" w:rsidRPr="001E1042">
        <w:rPr>
          <w:sz w:val="28"/>
          <w:szCs w:val="28"/>
          <w:lang w:val="en-US"/>
        </w:rPr>
        <w:t>e</w:t>
      </w:r>
      <w:r w:rsidRPr="001E1042">
        <w:rPr>
          <w:sz w:val="28"/>
          <w:szCs w:val="28"/>
          <w:lang w:val="uz-Cyrl-UZ"/>
        </w:rPr>
        <w:t xml:space="preserve"> in the vicinity of the main building of the National Institute of Art and Design named after Kamoliddin Behzod.  </w:t>
      </w:r>
      <w:r w:rsidR="00676D23" w:rsidRPr="001E1042">
        <w:rPr>
          <w:sz w:val="28"/>
          <w:szCs w:val="28"/>
          <w:lang w:val="en-US"/>
        </w:rPr>
        <w:t>C</w:t>
      </w:r>
      <w:r w:rsidRPr="001E1042">
        <w:rPr>
          <w:sz w:val="28"/>
          <w:szCs w:val="28"/>
          <w:lang w:val="uz-Cyrl-UZ"/>
        </w:rPr>
        <w:t>apital investment required for construction works.</w:t>
      </w:r>
    </w:p>
    <w:p w:rsidR="00BA5366" w:rsidRPr="001E1042" w:rsidRDefault="00631717" w:rsidP="00C16B32">
      <w:pPr>
        <w:spacing w:line="360" w:lineRule="auto"/>
        <w:ind w:firstLine="851"/>
        <w:jc w:val="both"/>
        <w:rPr>
          <w:sz w:val="28"/>
          <w:szCs w:val="28"/>
          <w:lang w:val="uz-Cyrl-UZ"/>
        </w:rPr>
      </w:pPr>
      <w:r w:rsidRPr="001E1042">
        <w:rPr>
          <w:sz w:val="28"/>
          <w:szCs w:val="28"/>
          <w:lang w:val="en-US"/>
        </w:rPr>
        <w:t>Besides</w:t>
      </w:r>
      <w:r w:rsidR="008C3CC7" w:rsidRPr="001E1042">
        <w:rPr>
          <w:sz w:val="28"/>
          <w:szCs w:val="28"/>
          <w:lang w:val="uz-Cyrl-UZ"/>
        </w:rPr>
        <w:t xml:space="preserve">, the commissioning of measures to strengthen the material and technical base and create the necessary conditions for students of specialized art </w:t>
      </w:r>
      <w:r w:rsidR="008C3CC7" w:rsidRPr="001E1042">
        <w:rPr>
          <w:sz w:val="28"/>
          <w:szCs w:val="28"/>
          <w:lang w:val="uz-Cyrl-UZ"/>
        </w:rPr>
        <w:lastRenderedPageBreak/>
        <w:t>schools and boarding schools in the system of the Academy of Arts until September 1, 2022, is a vivid example of respect for such historical figures in our country.</w:t>
      </w:r>
    </w:p>
    <w:p w:rsidR="008C3CC7" w:rsidRPr="001B0FB0" w:rsidRDefault="008C3CC7" w:rsidP="00C16B32">
      <w:pPr>
        <w:spacing w:line="360" w:lineRule="auto"/>
        <w:ind w:firstLine="851"/>
        <w:jc w:val="both"/>
        <w:rPr>
          <w:b/>
          <w:sz w:val="28"/>
          <w:szCs w:val="28"/>
          <w:lang w:val="uz-Cyrl-UZ"/>
        </w:rPr>
      </w:pPr>
    </w:p>
    <w:p w:rsidR="00EB22B3" w:rsidRPr="001B0FB0" w:rsidRDefault="001B0FB0" w:rsidP="001B0FB0">
      <w:pPr>
        <w:pStyle w:val="5"/>
        <w:jc w:val="both"/>
        <w:rPr>
          <w:rFonts w:ascii="Times New Roman" w:hAnsi="Times New Roman"/>
          <w:b/>
          <w:color w:val="auto"/>
          <w:sz w:val="28"/>
          <w:szCs w:val="28"/>
          <w:lang w:val="en-US"/>
        </w:rPr>
      </w:pPr>
      <w:r w:rsidRPr="001B0FB0">
        <w:rPr>
          <w:rFonts w:ascii="Times New Roman" w:hAnsi="Times New Roman"/>
          <w:b/>
          <w:color w:val="auto"/>
          <w:sz w:val="28"/>
          <w:szCs w:val="28"/>
          <w:lang w:val="en-US"/>
        </w:rPr>
        <w:t>References:</w:t>
      </w:r>
    </w:p>
    <w:p w:rsidR="001B0FB0" w:rsidRPr="001B0FB0" w:rsidRDefault="001B0FB0" w:rsidP="001B0FB0">
      <w:pPr>
        <w:rPr>
          <w:lang w:val="en-US" w:eastAsia="en-US"/>
        </w:rPr>
      </w:pPr>
    </w:p>
    <w:p w:rsidR="001B0FB0" w:rsidRDefault="00AD1A16" w:rsidP="001B0FB0">
      <w:pPr>
        <w:pStyle w:val="a7"/>
        <w:numPr>
          <w:ilvl w:val="0"/>
          <w:numId w:val="7"/>
        </w:numPr>
        <w:rPr>
          <w:lang w:val="uz-Cyrl-UZ"/>
        </w:rPr>
      </w:pPr>
      <w:hyperlink r:id="rId12" w:history="1">
        <w:r w:rsidR="001B0FB0" w:rsidRPr="00B838B9">
          <w:rPr>
            <w:rStyle w:val="ae"/>
            <w:lang w:val="uz-Cyrl-UZ"/>
          </w:rPr>
          <w:t>http://e-tarix.uz/shaxslar/</w:t>
        </w:r>
      </w:hyperlink>
    </w:p>
    <w:p w:rsidR="001B0FB0" w:rsidRDefault="00AD1A16" w:rsidP="001B0FB0">
      <w:pPr>
        <w:pStyle w:val="a7"/>
        <w:numPr>
          <w:ilvl w:val="0"/>
          <w:numId w:val="7"/>
        </w:numPr>
        <w:rPr>
          <w:lang w:val="uz-Cyrl-UZ"/>
        </w:rPr>
      </w:pPr>
      <w:hyperlink r:id="rId13" w:history="1">
        <w:r w:rsidR="001B0FB0" w:rsidRPr="00B838B9">
          <w:rPr>
            <w:rStyle w:val="ae"/>
            <w:lang w:val="uz-Cyrl-UZ"/>
          </w:rPr>
          <w:t>https://arboblar.uz/</w:t>
        </w:r>
      </w:hyperlink>
    </w:p>
    <w:p w:rsidR="001B0FB0" w:rsidRDefault="00AD1A16" w:rsidP="001B0FB0">
      <w:pPr>
        <w:pStyle w:val="a7"/>
        <w:numPr>
          <w:ilvl w:val="0"/>
          <w:numId w:val="7"/>
        </w:numPr>
        <w:rPr>
          <w:lang w:val="uz-Cyrl-UZ"/>
        </w:rPr>
      </w:pPr>
      <w:hyperlink r:id="rId14" w:history="1">
        <w:r w:rsidR="001B0FB0" w:rsidRPr="00B838B9">
          <w:rPr>
            <w:rStyle w:val="ae"/>
            <w:lang w:val="uz-Cyrl-UZ"/>
          </w:rPr>
          <w:t>http://ferlibrary.uz/bezod_kamoliddin</w:t>
        </w:r>
      </w:hyperlink>
    </w:p>
    <w:p w:rsidR="001B0FB0" w:rsidRDefault="00AD1A16" w:rsidP="001B0FB0">
      <w:pPr>
        <w:pStyle w:val="a7"/>
        <w:numPr>
          <w:ilvl w:val="0"/>
          <w:numId w:val="7"/>
        </w:numPr>
        <w:rPr>
          <w:lang w:val="uz-Cyrl-UZ"/>
        </w:rPr>
      </w:pPr>
      <w:hyperlink r:id="rId15" w:history="1">
        <w:r w:rsidR="001B0FB0" w:rsidRPr="00B838B9">
          <w:rPr>
            <w:rStyle w:val="ae"/>
            <w:lang w:val="uz-Cyrl-UZ"/>
          </w:rPr>
          <w:t>http://myday.uz/uz/muzei</w:t>
        </w:r>
      </w:hyperlink>
    </w:p>
    <w:p w:rsidR="001B0FB0" w:rsidRPr="001B0FB0" w:rsidRDefault="001B0FB0" w:rsidP="001B0FB0">
      <w:pPr>
        <w:pStyle w:val="a7"/>
        <w:rPr>
          <w:lang w:val="uz-Cyrl-UZ"/>
        </w:rPr>
      </w:pPr>
    </w:p>
    <w:p w:rsidR="00EB22B3" w:rsidRPr="001E1042" w:rsidRDefault="00EB22B3" w:rsidP="00C16B32">
      <w:pPr>
        <w:spacing w:line="360" w:lineRule="auto"/>
        <w:ind w:firstLine="851"/>
        <w:jc w:val="both"/>
        <w:rPr>
          <w:sz w:val="28"/>
          <w:szCs w:val="28"/>
          <w:lang w:val="uz-Cyrl-UZ"/>
        </w:rPr>
      </w:pPr>
    </w:p>
    <w:p w:rsidR="003119B3" w:rsidRPr="001E1042" w:rsidRDefault="003119B3" w:rsidP="003119B3">
      <w:pPr>
        <w:spacing w:line="360" w:lineRule="auto"/>
        <w:ind w:firstLine="851"/>
        <w:jc w:val="both"/>
        <w:rPr>
          <w:sz w:val="28"/>
          <w:szCs w:val="28"/>
          <w:lang w:val="uz-Cyrl-UZ"/>
        </w:rPr>
      </w:pPr>
    </w:p>
    <w:p w:rsidR="003119B3" w:rsidRPr="001E1042" w:rsidRDefault="003119B3" w:rsidP="003119B3">
      <w:pPr>
        <w:spacing w:line="360" w:lineRule="auto"/>
        <w:ind w:firstLine="851"/>
        <w:jc w:val="both"/>
        <w:rPr>
          <w:sz w:val="28"/>
          <w:szCs w:val="28"/>
          <w:lang w:val="uz-Cyrl-UZ"/>
        </w:rPr>
      </w:pPr>
    </w:p>
    <w:p w:rsidR="003119B3" w:rsidRPr="001E1042" w:rsidRDefault="003119B3" w:rsidP="003119B3">
      <w:pPr>
        <w:spacing w:line="360" w:lineRule="auto"/>
        <w:ind w:firstLine="851"/>
        <w:jc w:val="both"/>
        <w:rPr>
          <w:sz w:val="28"/>
          <w:szCs w:val="28"/>
          <w:lang w:val="uz-Cyrl-UZ"/>
        </w:rPr>
      </w:pPr>
    </w:p>
    <w:p w:rsidR="003119B3" w:rsidRPr="001E1042" w:rsidRDefault="003119B3" w:rsidP="003119B3">
      <w:pPr>
        <w:spacing w:line="360" w:lineRule="auto"/>
        <w:ind w:firstLine="851"/>
        <w:jc w:val="both"/>
        <w:rPr>
          <w:sz w:val="28"/>
          <w:szCs w:val="28"/>
          <w:lang w:val="uz-Cyrl-UZ"/>
        </w:rPr>
      </w:pPr>
    </w:p>
    <w:p w:rsidR="003119B3" w:rsidRPr="001E1042" w:rsidRDefault="003119B3" w:rsidP="003119B3">
      <w:pPr>
        <w:spacing w:line="360" w:lineRule="auto"/>
        <w:ind w:firstLine="851"/>
        <w:jc w:val="both"/>
        <w:rPr>
          <w:sz w:val="28"/>
          <w:szCs w:val="28"/>
          <w:lang w:val="uz-Cyrl-UZ"/>
        </w:rPr>
      </w:pPr>
    </w:p>
    <w:p w:rsidR="003119B3" w:rsidRPr="001E1042" w:rsidRDefault="003119B3" w:rsidP="003119B3">
      <w:pPr>
        <w:spacing w:line="360" w:lineRule="auto"/>
        <w:ind w:firstLine="851"/>
        <w:jc w:val="both"/>
        <w:rPr>
          <w:sz w:val="28"/>
          <w:szCs w:val="28"/>
          <w:lang w:val="uz-Cyrl-UZ"/>
        </w:rPr>
      </w:pPr>
    </w:p>
    <w:sectPr w:rsidR="003119B3" w:rsidRPr="001E1042" w:rsidSect="00644D95">
      <w:pgSz w:w="11906" w:h="16838" w:code="9"/>
      <w:pgMar w:top="1134" w:right="1134" w:bottom="1134" w:left="1134" w:header="680" w:footer="62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83659"/>
    <w:multiLevelType w:val="hybridMultilevel"/>
    <w:tmpl w:val="7B58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772548"/>
    <w:multiLevelType w:val="hybridMultilevel"/>
    <w:tmpl w:val="69E4C7C4"/>
    <w:lvl w:ilvl="0" w:tplc="4EC0B4DE">
      <w:start w:val="1"/>
      <w:numFmt w:val="upperRoman"/>
      <w:pStyle w:val="1"/>
      <w:lvlText w:val="%1."/>
      <w:lvlJc w:val="right"/>
      <w:pPr>
        <w:ind w:left="786" w:hanging="360"/>
      </w:pPr>
      <w:rPr>
        <w:rFonts w:hint="default"/>
        <w:b/>
        <w:bCs/>
        <w:i w:val="0"/>
        <w:iCs w:val="0"/>
      </w:rPr>
    </w:lvl>
    <w:lvl w:ilvl="1" w:tplc="04190019">
      <w:start w:val="1"/>
      <w:numFmt w:val="lowerLetter"/>
      <w:lvlText w:val="%2."/>
      <w:lvlJc w:val="left"/>
      <w:pPr>
        <w:ind w:left="1157" w:hanging="360"/>
      </w:pPr>
    </w:lvl>
    <w:lvl w:ilvl="2" w:tplc="0419001B">
      <w:start w:val="1"/>
      <w:numFmt w:val="lowerRoman"/>
      <w:lvlText w:val="%3."/>
      <w:lvlJc w:val="right"/>
      <w:pPr>
        <w:ind w:left="1877" w:hanging="180"/>
      </w:pPr>
    </w:lvl>
    <w:lvl w:ilvl="3" w:tplc="0419000F">
      <w:start w:val="1"/>
      <w:numFmt w:val="decimal"/>
      <w:lvlText w:val="%4."/>
      <w:lvlJc w:val="left"/>
      <w:pPr>
        <w:ind w:left="2597" w:hanging="360"/>
      </w:pPr>
    </w:lvl>
    <w:lvl w:ilvl="4" w:tplc="04190019">
      <w:start w:val="1"/>
      <w:numFmt w:val="lowerLetter"/>
      <w:lvlText w:val="%5."/>
      <w:lvlJc w:val="left"/>
      <w:pPr>
        <w:ind w:left="3317" w:hanging="360"/>
      </w:pPr>
    </w:lvl>
    <w:lvl w:ilvl="5" w:tplc="0419001B">
      <w:start w:val="1"/>
      <w:numFmt w:val="lowerRoman"/>
      <w:lvlText w:val="%6."/>
      <w:lvlJc w:val="right"/>
      <w:pPr>
        <w:ind w:left="4037" w:hanging="180"/>
      </w:pPr>
    </w:lvl>
    <w:lvl w:ilvl="6" w:tplc="0419000F">
      <w:start w:val="1"/>
      <w:numFmt w:val="decimal"/>
      <w:lvlText w:val="%7."/>
      <w:lvlJc w:val="left"/>
      <w:pPr>
        <w:ind w:left="4757" w:hanging="360"/>
      </w:pPr>
    </w:lvl>
    <w:lvl w:ilvl="7" w:tplc="04190019">
      <w:start w:val="1"/>
      <w:numFmt w:val="lowerLetter"/>
      <w:lvlText w:val="%8."/>
      <w:lvlJc w:val="left"/>
      <w:pPr>
        <w:ind w:left="5477" w:hanging="360"/>
      </w:pPr>
    </w:lvl>
    <w:lvl w:ilvl="8" w:tplc="0419001B">
      <w:start w:val="1"/>
      <w:numFmt w:val="lowerRoman"/>
      <w:lvlText w:val="%9."/>
      <w:lvlJc w:val="right"/>
      <w:pPr>
        <w:ind w:left="6197" w:hanging="180"/>
      </w:pPr>
    </w:lvl>
  </w:abstractNum>
  <w:abstractNum w:abstractNumId="2" w15:restartNumberingAfterBreak="0">
    <w:nsid w:val="38AE2D41"/>
    <w:multiLevelType w:val="hybridMultilevel"/>
    <w:tmpl w:val="93B62604"/>
    <w:lvl w:ilvl="0" w:tplc="CEA668F2">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3" w15:restartNumberingAfterBreak="0">
    <w:nsid w:val="7A224347"/>
    <w:multiLevelType w:val="hybridMultilevel"/>
    <w:tmpl w:val="9B7A072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
  </w:num>
  <w:num w:numId="2">
    <w:abstractNumId w:val="1"/>
  </w:num>
  <w:num w:numId="3">
    <w:abstractNumId w:val="2"/>
  </w:num>
  <w:num w:numId="4">
    <w:abstractNumId w:val="1"/>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9B3"/>
    <w:rsid w:val="00015A9A"/>
    <w:rsid w:val="000B31D3"/>
    <w:rsid w:val="00184363"/>
    <w:rsid w:val="00186B6F"/>
    <w:rsid w:val="001B0FB0"/>
    <w:rsid w:val="001E1042"/>
    <w:rsid w:val="001E2EFB"/>
    <w:rsid w:val="0029246F"/>
    <w:rsid w:val="002A651B"/>
    <w:rsid w:val="002C3256"/>
    <w:rsid w:val="003119B3"/>
    <w:rsid w:val="00360430"/>
    <w:rsid w:val="003669A7"/>
    <w:rsid w:val="003C6226"/>
    <w:rsid w:val="003D6FC2"/>
    <w:rsid w:val="00506382"/>
    <w:rsid w:val="005132FB"/>
    <w:rsid w:val="005215E1"/>
    <w:rsid w:val="00576321"/>
    <w:rsid w:val="0058497B"/>
    <w:rsid w:val="005A3B00"/>
    <w:rsid w:val="00631717"/>
    <w:rsid w:val="00644D95"/>
    <w:rsid w:val="006762DD"/>
    <w:rsid w:val="00676D23"/>
    <w:rsid w:val="00742893"/>
    <w:rsid w:val="007B31E6"/>
    <w:rsid w:val="008C3CC7"/>
    <w:rsid w:val="008E4EE6"/>
    <w:rsid w:val="008F1A33"/>
    <w:rsid w:val="009A4B32"/>
    <w:rsid w:val="00A33DB8"/>
    <w:rsid w:val="00A73AC4"/>
    <w:rsid w:val="00AC1D16"/>
    <w:rsid w:val="00AC6CF0"/>
    <w:rsid w:val="00AD1A16"/>
    <w:rsid w:val="00AF27E8"/>
    <w:rsid w:val="00B16414"/>
    <w:rsid w:val="00B26FAB"/>
    <w:rsid w:val="00B34B84"/>
    <w:rsid w:val="00B66671"/>
    <w:rsid w:val="00BA5366"/>
    <w:rsid w:val="00C05598"/>
    <w:rsid w:val="00C16B32"/>
    <w:rsid w:val="00C47AC3"/>
    <w:rsid w:val="00C71D4A"/>
    <w:rsid w:val="00CB7EBB"/>
    <w:rsid w:val="00CF7531"/>
    <w:rsid w:val="00D95C3D"/>
    <w:rsid w:val="00E13150"/>
    <w:rsid w:val="00E343F4"/>
    <w:rsid w:val="00E364C0"/>
    <w:rsid w:val="00E7433F"/>
    <w:rsid w:val="00EB22B3"/>
    <w:rsid w:val="00F0323E"/>
    <w:rsid w:val="00F10BAD"/>
    <w:rsid w:val="00F1220E"/>
    <w:rsid w:val="00F5289D"/>
    <w:rsid w:val="00F658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0FFD83-8F64-4C50-9915-F15AD749D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7AC3"/>
    <w:rPr>
      <w:rFonts w:ascii="Times New Roman" w:hAnsi="Times New Roman"/>
      <w:sz w:val="24"/>
      <w:szCs w:val="24"/>
    </w:rPr>
  </w:style>
  <w:style w:type="paragraph" w:styleId="1">
    <w:name w:val="heading 1"/>
    <w:basedOn w:val="a"/>
    <w:next w:val="a"/>
    <w:link w:val="10"/>
    <w:uiPriority w:val="9"/>
    <w:qFormat/>
    <w:rsid w:val="00C47AC3"/>
    <w:pPr>
      <w:keepNext/>
      <w:keepLines/>
      <w:numPr>
        <w:numId w:val="5"/>
      </w:numPr>
      <w:spacing w:before="480" w:line="276" w:lineRule="auto"/>
      <w:jc w:val="both"/>
      <w:outlineLvl w:val="0"/>
    </w:pPr>
    <w:rPr>
      <w:rFonts w:ascii="Arial" w:hAnsi="Arial"/>
      <w:b/>
      <w:bCs/>
      <w:color w:val="365F91"/>
      <w:sz w:val="28"/>
      <w:szCs w:val="28"/>
      <w:lang w:eastAsia="en-US"/>
    </w:rPr>
  </w:style>
  <w:style w:type="paragraph" w:styleId="2">
    <w:name w:val="heading 2"/>
    <w:basedOn w:val="a"/>
    <w:next w:val="a"/>
    <w:link w:val="20"/>
    <w:uiPriority w:val="9"/>
    <w:qFormat/>
    <w:rsid w:val="00C47AC3"/>
    <w:pPr>
      <w:keepNext/>
      <w:keepLines/>
      <w:spacing w:before="200" w:line="276" w:lineRule="auto"/>
      <w:outlineLvl w:val="1"/>
    </w:pPr>
    <w:rPr>
      <w:rFonts w:ascii="Arial" w:hAnsi="Arial"/>
      <w:b/>
      <w:bCs/>
      <w:sz w:val="26"/>
      <w:szCs w:val="26"/>
      <w:lang w:eastAsia="en-US"/>
    </w:rPr>
  </w:style>
  <w:style w:type="paragraph" w:styleId="3">
    <w:name w:val="heading 3"/>
    <w:basedOn w:val="a"/>
    <w:next w:val="a"/>
    <w:link w:val="30"/>
    <w:uiPriority w:val="9"/>
    <w:qFormat/>
    <w:rsid w:val="00C47AC3"/>
    <w:pPr>
      <w:keepNext/>
      <w:keepLines/>
      <w:spacing w:before="200" w:line="276" w:lineRule="auto"/>
      <w:outlineLvl w:val="2"/>
    </w:pPr>
    <w:rPr>
      <w:rFonts w:ascii="Cambria" w:hAnsi="Cambria"/>
      <w:b/>
      <w:bCs/>
      <w:color w:val="4F81BD"/>
      <w:sz w:val="20"/>
      <w:szCs w:val="20"/>
      <w:lang w:eastAsia="en-US"/>
    </w:rPr>
  </w:style>
  <w:style w:type="paragraph" w:styleId="4">
    <w:name w:val="heading 4"/>
    <w:basedOn w:val="a"/>
    <w:next w:val="a"/>
    <w:link w:val="40"/>
    <w:uiPriority w:val="9"/>
    <w:qFormat/>
    <w:rsid w:val="00C47AC3"/>
    <w:pPr>
      <w:keepNext/>
      <w:keepLines/>
      <w:spacing w:before="200" w:line="276" w:lineRule="auto"/>
      <w:outlineLvl w:val="3"/>
    </w:pPr>
    <w:rPr>
      <w:rFonts w:ascii="Cambria" w:hAnsi="Cambria"/>
      <w:b/>
      <w:bCs/>
      <w:i/>
      <w:iCs/>
      <w:color w:val="4F81BD"/>
      <w:sz w:val="20"/>
      <w:szCs w:val="20"/>
      <w:lang w:eastAsia="en-US"/>
    </w:rPr>
  </w:style>
  <w:style w:type="paragraph" w:styleId="5">
    <w:name w:val="heading 5"/>
    <w:basedOn w:val="a"/>
    <w:next w:val="a"/>
    <w:link w:val="50"/>
    <w:qFormat/>
    <w:rsid w:val="00C47AC3"/>
    <w:pPr>
      <w:keepNext/>
      <w:keepLines/>
      <w:spacing w:before="200"/>
      <w:jc w:val="center"/>
      <w:outlineLvl w:val="4"/>
    </w:pPr>
    <w:rPr>
      <w:rFonts w:ascii="Cambria" w:hAnsi="Cambria"/>
      <w:color w:val="243F60"/>
      <w:sz w:val="20"/>
      <w:szCs w:val="20"/>
      <w:lang w:eastAsia="en-US"/>
    </w:rPr>
  </w:style>
  <w:style w:type="paragraph" w:styleId="6">
    <w:name w:val="heading 6"/>
    <w:basedOn w:val="a"/>
    <w:next w:val="a"/>
    <w:link w:val="60"/>
    <w:qFormat/>
    <w:rsid w:val="00C47AC3"/>
    <w:pPr>
      <w:keepNext/>
      <w:keepLines/>
      <w:spacing w:before="200" w:line="276" w:lineRule="auto"/>
      <w:outlineLvl w:val="5"/>
    </w:pPr>
    <w:rPr>
      <w:rFonts w:ascii="Cambria" w:hAnsi="Cambria"/>
      <w:i/>
      <w:iCs/>
      <w:color w:val="243F60"/>
      <w:sz w:val="20"/>
      <w:szCs w:val="20"/>
      <w:lang w:eastAsia="en-US"/>
    </w:rPr>
  </w:style>
  <w:style w:type="paragraph" w:styleId="9">
    <w:name w:val="heading 9"/>
    <w:basedOn w:val="a"/>
    <w:next w:val="a"/>
    <w:link w:val="90"/>
    <w:uiPriority w:val="99"/>
    <w:qFormat/>
    <w:rsid w:val="00C47AC3"/>
    <w:pPr>
      <w:keepNext/>
      <w:keepLines/>
      <w:spacing w:before="200" w:line="276" w:lineRule="auto"/>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47AC3"/>
    <w:rPr>
      <w:rFonts w:ascii="Arial" w:hAnsi="Arial"/>
      <w:b/>
      <w:bCs/>
      <w:color w:val="365F91"/>
      <w:sz w:val="28"/>
      <w:szCs w:val="28"/>
      <w:lang w:eastAsia="en-US"/>
    </w:rPr>
  </w:style>
  <w:style w:type="character" w:customStyle="1" w:styleId="20">
    <w:name w:val="Заголовок 2 Знак"/>
    <w:link w:val="2"/>
    <w:uiPriority w:val="9"/>
    <w:rsid w:val="00C47AC3"/>
    <w:rPr>
      <w:rFonts w:ascii="Arial" w:hAnsi="Arial"/>
      <w:b/>
      <w:bCs/>
      <w:sz w:val="26"/>
      <w:szCs w:val="26"/>
      <w:lang w:eastAsia="en-US"/>
    </w:rPr>
  </w:style>
  <w:style w:type="character" w:customStyle="1" w:styleId="30">
    <w:name w:val="Заголовок 3 Знак"/>
    <w:link w:val="3"/>
    <w:uiPriority w:val="9"/>
    <w:rsid w:val="00C47AC3"/>
    <w:rPr>
      <w:rFonts w:ascii="Cambria" w:hAnsi="Cambria"/>
      <w:b/>
      <w:bCs/>
      <w:color w:val="4F81BD"/>
      <w:lang w:eastAsia="en-US"/>
    </w:rPr>
  </w:style>
  <w:style w:type="character" w:customStyle="1" w:styleId="40">
    <w:name w:val="Заголовок 4 Знак"/>
    <w:link w:val="4"/>
    <w:uiPriority w:val="9"/>
    <w:rsid w:val="00C47AC3"/>
    <w:rPr>
      <w:rFonts w:ascii="Cambria" w:hAnsi="Cambria"/>
      <w:b/>
      <w:bCs/>
      <w:i/>
      <w:iCs/>
      <w:color w:val="4F81BD"/>
      <w:lang w:eastAsia="en-US"/>
    </w:rPr>
  </w:style>
  <w:style w:type="character" w:customStyle="1" w:styleId="50">
    <w:name w:val="Заголовок 5 Знак"/>
    <w:link w:val="5"/>
    <w:rsid w:val="00C47AC3"/>
    <w:rPr>
      <w:rFonts w:ascii="Cambria" w:hAnsi="Cambria"/>
      <w:color w:val="243F60"/>
      <w:lang w:eastAsia="en-US"/>
    </w:rPr>
  </w:style>
  <w:style w:type="character" w:customStyle="1" w:styleId="60">
    <w:name w:val="Заголовок 6 Знак"/>
    <w:link w:val="6"/>
    <w:rsid w:val="00C47AC3"/>
    <w:rPr>
      <w:rFonts w:ascii="Cambria" w:hAnsi="Cambria"/>
      <w:i/>
      <w:iCs/>
      <w:color w:val="243F60"/>
      <w:lang w:eastAsia="en-US"/>
    </w:rPr>
  </w:style>
  <w:style w:type="character" w:customStyle="1" w:styleId="90">
    <w:name w:val="Заголовок 9 Знак"/>
    <w:link w:val="9"/>
    <w:uiPriority w:val="99"/>
    <w:rsid w:val="00C47AC3"/>
    <w:rPr>
      <w:rFonts w:ascii="Cambria" w:hAnsi="Cambria"/>
      <w:i/>
      <w:iCs/>
      <w:color w:val="404040"/>
      <w:lang w:eastAsia="en-US"/>
    </w:rPr>
  </w:style>
  <w:style w:type="character" w:styleId="a3">
    <w:name w:val="Strong"/>
    <w:uiPriority w:val="22"/>
    <w:qFormat/>
    <w:rsid w:val="00C47AC3"/>
    <w:rPr>
      <w:b/>
      <w:bCs/>
    </w:rPr>
  </w:style>
  <w:style w:type="character" w:styleId="a4">
    <w:name w:val="Emphasis"/>
    <w:uiPriority w:val="20"/>
    <w:qFormat/>
    <w:rsid w:val="00C47AC3"/>
    <w:rPr>
      <w:i/>
      <w:iCs/>
    </w:rPr>
  </w:style>
  <w:style w:type="paragraph" w:styleId="a5">
    <w:name w:val="No Spacing"/>
    <w:link w:val="a6"/>
    <w:uiPriority w:val="1"/>
    <w:qFormat/>
    <w:rsid w:val="00C47AC3"/>
    <w:rPr>
      <w:sz w:val="22"/>
      <w:szCs w:val="22"/>
      <w:lang w:eastAsia="en-US"/>
    </w:rPr>
  </w:style>
  <w:style w:type="character" w:customStyle="1" w:styleId="a6">
    <w:name w:val="Без интервала Знак"/>
    <w:link w:val="a5"/>
    <w:uiPriority w:val="1"/>
    <w:rsid w:val="00C47AC3"/>
    <w:rPr>
      <w:sz w:val="22"/>
      <w:szCs w:val="22"/>
      <w:lang w:eastAsia="en-US"/>
    </w:rPr>
  </w:style>
  <w:style w:type="paragraph" w:styleId="a7">
    <w:name w:val="List Paragraph"/>
    <w:basedOn w:val="a"/>
    <w:uiPriority w:val="34"/>
    <w:qFormat/>
    <w:rsid w:val="00C47AC3"/>
    <w:pPr>
      <w:spacing w:after="200" w:line="276" w:lineRule="auto"/>
      <w:ind w:left="720"/>
    </w:pPr>
    <w:rPr>
      <w:rFonts w:ascii="Calibri" w:hAnsi="Calibri" w:cs="Calibri"/>
      <w:sz w:val="22"/>
      <w:szCs w:val="22"/>
      <w:lang w:eastAsia="en-US"/>
    </w:rPr>
  </w:style>
  <w:style w:type="paragraph" w:styleId="21">
    <w:name w:val="Quote"/>
    <w:basedOn w:val="a"/>
    <w:next w:val="a"/>
    <w:link w:val="22"/>
    <w:uiPriority w:val="29"/>
    <w:qFormat/>
    <w:rsid w:val="00C47AC3"/>
    <w:pPr>
      <w:spacing w:after="200" w:line="276" w:lineRule="auto"/>
    </w:pPr>
    <w:rPr>
      <w:rFonts w:ascii="Calibri" w:hAnsi="Calibri"/>
      <w:i/>
      <w:iCs/>
      <w:color w:val="000000"/>
      <w:sz w:val="22"/>
      <w:szCs w:val="22"/>
      <w:lang w:eastAsia="en-US"/>
    </w:rPr>
  </w:style>
  <w:style w:type="character" w:customStyle="1" w:styleId="22">
    <w:name w:val="Цитата 2 Знак"/>
    <w:link w:val="21"/>
    <w:uiPriority w:val="29"/>
    <w:rsid w:val="00C47AC3"/>
    <w:rPr>
      <w:i/>
      <w:iCs/>
      <w:color w:val="000000"/>
      <w:sz w:val="22"/>
      <w:szCs w:val="22"/>
      <w:lang w:eastAsia="en-US"/>
    </w:rPr>
  </w:style>
  <w:style w:type="character" w:styleId="a8">
    <w:name w:val="Subtle Emphasis"/>
    <w:uiPriority w:val="19"/>
    <w:qFormat/>
    <w:rsid w:val="00C47AC3"/>
    <w:rPr>
      <w:i/>
      <w:iCs/>
      <w:color w:val="808080"/>
    </w:rPr>
  </w:style>
  <w:style w:type="character" w:styleId="a9">
    <w:name w:val="Intense Emphasis"/>
    <w:uiPriority w:val="21"/>
    <w:qFormat/>
    <w:rsid w:val="00C47AC3"/>
    <w:rPr>
      <w:b/>
      <w:bCs/>
      <w:i/>
      <w:iCs/>
      <w:color w:val="4F81BD"/>
    </w:rPr>
  </w:style>
  <w:style w:type="character" w:styleId="aa">
    <w:name w:val="Intense Reference"/>
    <w:uiPriority w:val="32"/>
    <w:qFormat/>
    <w:rsid w:val="00C47AC3"/>
    <w:rPr>
      <w:b/>
      <w:bCs/>
      <w:smallCaps/>
      <w:color w:val="C0504D"/>
      <w:spacing w:val="5"/>
      <w:u w:val="single"/>
    </w:rPr>
  </w:style>
  <w:style w:type="paragraph" w:styleId="ab">
    <w:name w:val="TOC Heading"/>
    <w:basedOn w:val="1"/>
    <w:next w:val="a"/>
    <w:uiPriority w:val="99"/>
    <w:qFormat/>
    <w:rsid w:val="00C47AC3"/>
    <w:pPr>
      <w:numPr>
        <w:numId w:val="0"/>
      </w:numPr>
      <w:outlineLvl w:val="9"/>
    </w:pPr>
    <w:rPr>
      <w:sz w:val="32"/>
      <w:szCs w:val="32"/>
    </w:rPr>
  </w:style>
  <w:style w:type="paragraph" w:customStyle="1" w:styleId="Times">
    <w:name w:val="Times"/>
    <w:basedOn w:val="a"/>
    <w:link w:val="Times0"/>
    <w:qFormat/>
    <w:rsid w:val="00C47AC3"/>
    <w:rPr>
      <w:lang w:eastAsia="en-US"/>
    </w:rPr>
  </w:style>
  <w:style w:type="character" w:customStyle="1" w:styleId="Times0">
    <w:name w:val="Times Знак"/>
    <w:link w:val="Times"/>
    <w:locked/>
    <w:rsid w:val="00C47AC3"/>
    <w:rPr>
      <w:rFonts w:ascii="Times New Roman" w:hAnsi="Times New Roman"/>
      <w:sz w:val="24"/>
      <w:szCs w:val="24"/>
      <w:lang w:eastAsia="en-US"/>
    </w:rPr>
  </w:style>
  <w:style w:type="paragraph" w:customStyle="1" w:styleId="11">
    <w:name w:val="Стиль1"/>
    <w:basedOn w:val="a"/>
    <w:link w:val="12"/>
    <w:uiPriority w:val="99"/>
    <w:qFormat/>
    <w:rsid w:val="00C47AC3"/>
    <w:pPr>
      <w:keepNext/>
      <w:keepLines/>
      <w:spacing w:before="240" w:after="240" w:line="360" w:lineRule="auto"/>
      <w:jc w:val="both"/>
      <w:outlineLvl w:val="0"/>
    </w:pPr>
    <w:rPr>
      <w:rFonts w:ascii="Arial" w:eastAsia="Times New Roman" w:hAnsi="Arial"/>
      <w:b/>
      <w:bCs/>
      <w:color w:val="365F91"/>
      <w:sz w:val="34"/>
      <w:szCs w:val="34"/>
      <w:u w:val="single"/>
      <w:lang w:eastAsia="en-US"/>
    </w:rPr>
  </w:style>
  <w:style w:type="character" w:customStyle="1" w:styleId="12">
    <w:name w:val="Стиль1 Знак"/>
    <w:link w:val="11"/>
    <w:uiPriority w:val="99"/>
    <w:locked/>
    <w:rsid w:val="00C47AC3"/>
    <w:rPr>
      <w:rFonts w:ascii="Arial" w:eastAsia="Times New Roman" w:hAnsi="Arial"/>
      <w:b/>
      <w:bCs/>
      <w:color w:val="365F91"/>
      <w:sz w:val="34"/>
      <w:szCs w:val="34"/>
      <w:u w:val="single"/>
      <w:lang w:eastAsia="en-US"/>
    </w:rPr>
  </w:style>
  <w:style w:type="paragraph" w:customStyle="1" w:styleId="23">
    <w:name w:val="Стиль2"/>
    <w:basedOn w:val="a"/>
    <w:link w:val="24"/>
    <w:uiPriority w:val="99"/>
    <w:qFormat/>
    <w:rsid w:val="00C47AC3"/>
    <w:pPr>
      <w:spacing w:line="276" w:lineRule="auto"/>
      <w:ind w:firstLine="567"/>
      <w:jc w:val="both"/>
    </w:pPr>
    <w:rPr>
      <w:rFonts w:ascii="Arial" w:eastAsia="Times New Roman" w:hAnsi="Arial"/>
      <w:color w:val="1F497D"/>
      <w:sz w:val="26"/>
      <w:szCs w:val="26"/>
      <w:lang w:eastAsia="en-US"/>
    </w:rPr>
  </w:style>
  <w:style w:type="character" w:customStyle="1" w:styleId="24">
    <w:name w:val="Стиль2 Знак"/>
    <w:link w:val="23"/>
    <w:uiPriority w:val="99"/>
    <w:locked/>
    <w:rsid w:val="00C47AC3"/>
    <w:rPr>
      <w:rFonts w:ascii="Arial" w:eastAsia="Times New Roman" w:hAnsi="Arial"/>
      <w:color w:val="1F497D"/>
      <w:sz w:val="26"/>
      <w:szCs w:val="26"/>
      <w:lang w:eastAsia="en-US"/>
    </w:rPr>
  </w:style>
  <w:style w:type="paragraph" w:customStyle="1" w:styleId="13">
    <w:name w:val="Стиль13"/>
    <w:basedOn w:val="23"/>
    <w:link w:val="130"/>
    <w:qFormat/>
    <w:rsid w:val="00C47AC3"/>
    <w:rPr>
      <w:szCs w:val="11"/>
      <w:shd w:val="clear" w:color="auto" w:fill="FFFFFF"/>
    </w:rPr>
  </w:style>
  <w:style w:type="character" w:customStyle="1" w:styleId="130">
    <w:name w:val="Стиль13 Знак"/>
    <w:link w:val="13"/>
    <w:rsid w:val="00C47AC3"/>
    <w:rPr>
      <w:rFonts w:ascii="Arial" w:eastAsia="Times New Roman" w:hAnsi="Arial"/>
      <w:color w:val="1F497D"/>
      <w:sz w:val="26"/>
      <w:szCs w:val="11"/>
      <w:lang w:eastAsia="en-US"/>
    </w:rPr>
  </w:style>
  <w:style w:type="paragraph" w:customStyle="1" w:styleId="15">
    <w:name w:val="Стиль15"/>
    <w:basedOn w:val="a"/>
    <w:link w:val="150"/>
    <w:qFormat/>
    <w:rsid w:val="00C47AC3"/>
    <w:pPr>
      <w:keepNext/>
      <w:keepLines/>
      <w:spacing w:before="360" w:after="240" w:line="276" w:lineRule="auto"/>
      <w:ind w:left="425"/>
      <w:outlineLvl w:val="1"/>
    </w:pPr>
    <w:rPr>
      <w:rFonts w:ascii="Arial" w:hAnsi="Arial"/>
      <w:b/>
      <w:bCs/>
      <w:color w:val="000080"/>
      <w:sz w:val="31"/>
      <w:szCs w:val="31"/>
      <w:lang w:eastAsia="en-US"/>
    </w:rPr>
  </w:style>
  <w:style w:type="character" w:customStyle="1" w:styleId="150">
    <w:name w:val="Стиль15 Знак"/>
    <w:link w:val="15"/>
    <w:rsid w:val="00C47AC3"/>
    <w:rPr>
      <w:rFonts w:ascii="Arial" w:hAnsi="Arial"/>
      <w:b/>
      <w:bCs/>
      <w:color w:val="000080"/>
      <w:sz w:val="31"/>
      <w:szCs w:val="31"/>
      <w:lang w:eastAsia="en-US"/>
    </w:rPr>
  </w:style>
  <w:style w:type="paragraph" w:customStyle="1" w:styleId="28">
    <w:name w:val="Стиль28"/>
    <w:basedOn w:val="14"/>
    <w:next w:val="a"/>
    <w:link w:val="280"/>
    <w:qFormat/>
    <w:rsid w:val="00C47AC3"/>
    <w:pPr>
      <w:tabs>
        <w:tab w:val="left" w:pos="440"/>
        <w:tab w:val="left" w:pos="1100"/>
        <w:tab w:val="right" w:leader="dot" w:pos="10348"/>
      </w:tabs>
      <w:spacing w:line="276" w:lineRule="auto"/>
      <w:ind w:left="360"/>
      <w:jc w:val="both"/>
    </w:pPr>
    <w:rPr>
      <w:rFonts w:ascii="Calibri" w:hAnsi="Calibri"/>
      <w:noProof/>
      <w:color w:val="000080"/>
      <w:sz w:val="28"/>
      <w:szCs w:val="28"/>
      <w:lang w:val="en-US" w:eastAsia="en-US"/>
    </w:rPr>
  </w:style>
  <w:style w:type="paragraph" w:styleId="14">
    <w:name w:val="toc 1"/>
    <w:basedOn w:val="a"/>
    <w:next w:val="a"/>
    <w:autoRedefine/>
    <w:uiPriority w:val="39"/>
    <w:semiHidden/>
    <w:unhideWhenUsed/>
    <w:rsid w:val="00C47AC3"/>
    <w:pPr>
      <w:spacing w:after="100"/>
    </w:pPr>
  </w:style>
  <w:style w:type="character" w:customStyle="1" w:styleId="280">
    <w:name w:val="Стиль28 Знак"/>
    <w:link w:val="28"/>
    <w:rsid w:val="00C47AC3"/>
    <w:rPr>
      <w:noProof/>
      <w:color w:val="000080"/>
      <w:sz w:val="28"/>
      <w:szCs w:val="28"/>
      <w:lang w:val="en-US" w:eastAsia="en-US"/>
    </w:rPr>
  </w:style>
  <w:style w:type="paragraph" w:customStyle="1" w:styleId="300">
    <w:name w:val="Стиль30"/>
    <w:basedOn w:val="a"/>
    <w:link w:val="301"/>
    <w:qFormat/>
    <w:rsid w:val="00C47AC3"/>
    <w:pPr>
      <w:tabs>
        <w:tab w:val="right" w:leader="dot" w:pos="10336"/>
      </w:tabs>
      <w:spacing w:after="100" w:line="276" w:lineRule="auto"/>
      <w:ind w:left="220"/>
      <w:jc w:val="both"/>
    </w:pPr>
    <w:rPr>
      <w:rFonts w:ascii="Calibri" w:hAnsi="Calibri"/>
      <w:noProof/>
      <w:color w:val="000080"/>
      <w:lang w:eastAsia="en-US"/>
    </w:rPr>
  </w:style>
  <w:style w:type="character" w:customStyle="1" w:styleId="301">
    <w:name w:val="Стиль30 Знак"/>
    <w:link w:val="300"/>
    <w:rsid w:val="00C47AC3"/>
    <w:rPr>
      <w:noProof/>
      <w:color w:val="000080"/>
      <w:sz w:val="24"/>
      <w:szCs w:val="24"/>
      <w:lang w:eastAsia="en-US"/>
    </w:rPr>
  </w:style>
  <w:style w:type="paragraph" w:customStyle="1" w:styleId="33">
    <w:name w:val="Стиль33"/>
    <w:basedOn w:val="a"/>
    <w:link w:val="330"/>
    <w:qFormat/>
    <w:rsid w:val="00C47AC3"/>
    <w:pPr>
      <w:spacing w:line="264" w:lineRule="auto"/>
      <w:jc w:val="both"/>
    </w:pPr>
    <w:rPr>
      <w:rFonts w:ascii="Arial" w:hAnsi="Arial"/>
      <w:i/>
      <w:iCs/>
      <w:color w:val="000080"/>
      <w:sz w:val="26"/>
      <w:szCs w:val="26"/>
      <w:lang w:eastAsia="en-US"/>
    </w:rPr>
  </w:style>
  <w:style w:type="character" w:customStyle="1" w:styleId="330">
    <w:name w:val="Стиль33 Знак"/>
    <w:link w:val="33"/>
    <w:rsid w:val="00C47AC3"/>
    <w:rPr>
      <w:rFonts w:ascii="Arial" w:hAnsi="Arial"/>
      <w:i/>
      <w:iCs/>
      <w:color w:val="000080"/>
      <w:sz w:val="26"/>
      <w:szCs w:val="26"/>
      <w:lang w:eastAsia="en-US"/>
    </w:rPr>
  </w:style>
  <w:style w:type="paragraph" w:customStyle="1" w:styleId="35">
    <w:name w:val="Стиль35"/>
    <w:basedOn w:val="13"/>
    <w:link w:val="350"/>
    <w:qFormat/>
    <w:rsid w:val="00C47AC3"/>
    <w:rPr>
      <w:color w:val="auto"/>
      <w:sz w:val="30"/>
      <w:szCs w:val="30"/>
    </w:rPr>
  </w:style>
  <w:style w:type="character" w:customStyle="1" w:styleId="350">
    <w:name w:val="Стиль35 Знак"/>
    <w:link w:val="35"/>
    <w:rsid w:val="00C47AC3"/>
    <w:rPr>
      <w:rFonts w:ascii="Arial" w:eastAsia="Times New Roman" w:hAnsi="Arial"/>
      <w:sz w:val="30"/>
      <w:szCs w:val="30"/>
      <w:lang w:eastAsia="en-US"/>
    </w:rPr>
  </w:style>
  <w:style w:type="paragraph" w:customStyle="1" w:styleId="36">
    <w:name w:val="Стиль36"/>
    <w:basedOn w:val="a"/>
    <w:link w:val="360"/>
    <w:qFormat/>
    <w:rsid w:val="00C47AC3"/>
    <w:pPr>
      <w:spacing w:line="276" w:lineRule="auto"/>
      <w:ind w:firstLine="567"/>
      <w:jc w:val="both"/>
    </w:pPr>
    <w:rPr>
      <w:rFonts w:ascii="Arial" w:eastAsia="Times New Roman" w:hAnsi="Arial"/>
      <w:sz w:val="30"/>
      <w:szCs w:val="30"/>
      <w:shd w:val="clear" w:color="auto" w:fill="FFFFFF"/>
      <w:lang w:eastAsia="en-US"/>
    </w:rPr>
  </w:style>
  <w:style w:type="character" w:customStyle="1" w:styleId="360">
    <w:name w:val="Стиль36 Знак"/>
    <w:link w:val="36"/>
    <w:rsid w:val="00C47AC3"/>
    <w:rPr>
      <w:rFonts w:ascii="Arial" w:eastAsia="Times New Roman" w:hAnsi="Arial"/>
      <w:sz w:val="30"/>
      <w:szCs w:val="30"/>
      <w:lang w:eastAsia="en-US"/>
    </w:rPr>
  </w:style>
  <w:style w:type="paragraph" w:customStyle="1" w:styleId="37">
    <w:name w:val="Стиль37"/>
    <w:basedOn w:val="11"/>
    <w:link w:val="370"/>
    <w:qFormat/>
    <w:rsid w:val="00C47AC3"/>
    <w:rPr>
      <w:color w:val="000000"/>
      <w:sz w:val="32"/>
    </w:rPr>
  </w:style>
  <w:style w:type="character" w:customStyle="1" w:styleId="370">
    <w:name w:val="Стиль37 Знак"/>
    <w:link w:val="37"/>
    <w:rsid w:val="00C47AC3"/>
    <w:rPr>
      <w:rFonts w:ascii="Arial" w:eastAsia="Times New Roman" w:hAnsi="Arial"/>
      <w:b/>
      <w:bCs/>
      <w:color w:val="000000"/>
      <w:sz w:val="32"/>
      <w:szCs w:val="34"/>
      <w:u w:val="single"/>
      <w:lang w:eastAsia="en-US"/>
    </w:rPr>
  </w:style>
  <w:style w:type="paragraph" w:customStyle="1" w:styleId="38">
    <w:name w:val="Стиль38"/>
    <w:basedOn w:val="15"/>
    <w:link w:val="380"/>
    <w:qFormat/>
    <w:rsid w:val="00C47AC3"/>
    <w:rPr>
      <w:u w:val="single"/>
    </w:rPr>
  </w:style>
  <w:style w:type="character" w:customStyle="1" w:styleId="380">
    <w:name w:val="Стиль38 Знак"/>
    <w:basedOn w:val="150"/>
    <w:link w:val="38"/>
    <w:rsid w:val="00C47AC3"/>
    <w:rPr>
      <w:rFonts w:ascii="Arial" w:hAnsi="Arial"/>
      <w:b/>
      <w:bCs/>
      <w:color w:val="000080"/>
      <w:sz w:val="31"/>
      <w:szCs w:val="31"/>
      <w:u w:val="single"/>
      <w:lang w:eastAsia="en-US"/>
    </w:rPr>
  </w:style>
  <w:style w:type="paragraph" w:customStyle="1" w:styleId="39">
    <w:name w:val="Стиль39"/>
    <w:basedOn w:val="37"/>
    <w:link w:val="390"/>
    <w:qFormat/>
    <w:rsid w:val="00C47AC3"/>
    <w:pPr>
      <w:spacing w:line="240" w:lineRule="auto"/>
      <w:jc w:val="center"/>
    </w:pPr>
    <w:rPr>
      <w:color w:val="auto"/>
      <w:u w:val="none"/>
    </w:rPr>
  </w:style>
  <w:style w:type="character" w:customStyle="1" w:styleId="390">
    <w:name w:val="Стиль39 Знак"/>
    <w:basedOn w:val="370"/>
    <w:link w:val="39"/>
    <w:rsid w:val="00C47AC3"/>
    <w:rPr>
      <w:rFonts w:ascii="Arial" w:eastAsia="Times New Roman" w:hAnsi="Arial"/>
      <w:b/>
      <w:bCs/>
      <w:color w:val="000000"/>
      <w:sz w:val="32"/>
      <w:szCs w:val="34"/>
      <w:u w:val="single"/>
      <w:lang w:eastAsia="en-US"/>
    </w:rPr>
  </w:style>
  <w:style w:type="paragraph" w:customStyle="1" w:styleId="400">
    <w:name w:val="Стиль40"/>
    <w:basedOn w:val="35"/>
    <w:link w:val="401"/>
    <w:qFormat/>
    <w:rsid w:val="00C47AC3"/>
  </w:style>
  <w:style w:type="character" w:customStyle="1" w:styleId="401">
    <w:name w:val="Стиль40 Знак"/>
    <w:basedOn w:val="350"/>
    <w:link w:val="400"/>
    <w:rsid w:val="00C47AC3"/>
    <w:rPr>
      <w:rFonts w:ascii="Arial" w:eastAsia="Times New Roman" w:hAnsi="Arial"/>
      <w:sz w:val="30"/>
      <w:szCs w:val="30"/>
      <w:lang w:eastAsia="en-US"/>
    </w:rPr>
  </w:style>
  <w:style w:type="paragraph" w:customStyle="1" w:styleId="41">
    <w:name w:val="Стиль41"/>
    <w:basedOn w:val="38"/>
    <w:link w:val="410"/>
    <w:qFormat/>
    <w:rsid w:val="00C47AC3"/>
    <w:pPr>
      <w:jc w:val="center"/>
    </w:pPr>
  </w:style>
  <w:style w:type="character" w:customStyle="1" w:styleId="410">
    <w:name w:val="Стиль41 Знак"/>
    <w:basedOn w:val="380"/>
    <w:link w:val="41"/>
    <w:rsid w:val="00C47AC3"/>
    <w:rPr>
      <w:rFonts w:ascii="Arial" w:hAnsi="Arial"/>
      <w:b/>
      <w:bCs/>
      <w:color w:val="000080"/>
      <w:sz w:val="31"/>
      <w:szCs w:val="31"/>
      <w:u w:val="single"/>
      <w:lang w:eastAsia="en-US"/>
    </w:rPr>
  </w:style>
  <w:style w:type="paragraph" w:styleId="ac">
    <w:name w:val="Balloon Text"/>
    <w:basedOn w:val="a"/>
    <w:link w:val="ad"/>
    <w:uiPriority w:val="99"/>
    <w:semiHidden/>
    <w:unhideWhenUsed/>
    <w:rsid w:val="005A3B00"/>
    <w:rPr>
      <w:rFonts w:ascii="Tahoma" w:hAnsi="Tahoma" w:cs="Tahoma"/>
      <w:sz w:val="16"/>
      <w:szCs w:val="16"/>
    </w:rPr>
  </w:style>
  <w:style w:type="character" w:customStyle="1" w:styleId="ad">
    <w:name w:val="Текст выноски Знак"/>
    <w:basedOn w:val="a0"/>
    <w:link w:val="ac"/>
    <w:uiPriority w:val="99"/>
    <w:semiHidden/>
    <w:rsid w:val="005A3B00"/>
    <w:rPr>
      <w:rFonts w:ascii="Tahoma" w:hAnsi="Tahoma" w:cs="Tahoma"/>
      <w:sz w:val="16"/>
      <w:szCs w:val="16"/>
    </w:rPr>
  </w:style>
  <w:style w:type="character" w:customStyle="1" w:styleId="showcontext">
    <w:name w:val="show_context"/>
    <w:basedOn w:val="a0"/>
    <w:rsid w:val="00360430"/>
  </w:style>
  <w:style w:type="character" w:styleId="ae">
    <w:name w:val="Hyperlink"/>
    <w:basedOn w:val="a0"/>
    <w:uiPriority w:val="99"/>
    <w:unhideWhenUsed/>
    <w:rsid w:val="001B0F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rboblar.uz/"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e-tarix.uz/shaxsla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myday.uz/uz/muzei"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ferlibrary.uz/bezod_kamolidd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64982-C137-49F5-BB57-82895339B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1399</Words>
  <Characters>7979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0505</dc:creator>
  <cp:lastModifiedBy>ODASHEV I.M.</cp:lastModifiedBy>
  <cp:revision>13</cp:revision>
  <dcterms:created xsi:type="dcterms:W3CDTF">2020-11-07T05:48:00Z</dcterms:created>
  <dcterms:modified xsi:type="dcterms:W3CDTF">2020-11-07T08:19:00Z</dcterms:modified>
</cp:coreProperties>
</file>